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E86C9" w14:textId="250FFDDB" w:rsidR="00884D82" w:rsidRDefault="00B9551E" w:rsidP="00884D82">
      <w:pPr>
        <w:tabs>
          <w:tab w:val="left" w:pos="2561"/>
        </w:tabs>
        <w:ind w:left="19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18A79A5" wp14:editId="0AD853C9">
                <wp:simplePos x="0" y="0"/>
                <wp:positionH relativeFrom="column">
                  <wp:posOffset>-443552</wp:posOffset>
                </wp:positionH>
                <wp:positionV relativeFrom="paragraph">
                  <wp:posOffset>1303361</wp:posOffset>
                </wp:positionV>
                <wp:extent cx="7731456" cy="1276066"/>
                <wp:effectExtent l="0" t="0" r="22225" b="19685"/>
                <wp:wrapNone/>
                <wp:docPr id="19898255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1456" cy="127606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AB412" w14:textId="326B0B57" w:rsidR="00B9551E" w:rsidRPr="001C60EE" w:rsidRDefault="001C60EE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C60E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Coming to the U</w:t>
                            </w:r>
                            <w:r w:rsidR="00A816F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.</w:t>
                            </w:r>
                            <w:r w:rsidRPr="001C60E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  <w:r w:rsidR="00A816F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.</w:t>
                            </w:r>
                            <w:r w:rsidR="0021573D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-</w:t>
                            </w:r>
                            <w:r w:rsidR="005A0ED5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C60E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Mobile 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8A79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95pt;margin-top:102.65pt;width:608.8pt;height:100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" filled="f" strokeweight=".5pt">
                <v:textbox>
                  <w:txbxContent>
                    <w:p w14:paraId="391AB412" w14:textId="326B0B57" w:rsidR="00B9551E" w:rsidRPr="001C60EE" w:rsidRDefault="001C60EE">
                      <w:pPr>
                        <w:rPr>
                          <w:rFonts w:ascii="Calibri Light" w:hAnsi="Calibri Light" w:cs="Calibri Light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1C60EE">
                        <w:rPr>
                          <w:rFonts w:ascii="Calibri Light" w:hAnsi="Calibri Light" w:cs="Calibri Light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Coming to the U</w:t>
                      </w:r>
                      <w:r w:rsidR="00A816F6">
                        <w:rPr>
                          <w:rFonts w:ascii="Calibri Light" w:hAnsi="Calibri Light" w:cs="Calibri Light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.</w:t>
                      </w:r>
                      <w:r w:rsidRPr="001C60EE">
                        <w:rPr>
                          <w:rFonts w:ascii="Calibri Light" w:hAnsi="Calibri Light" w:cs="Calibri Light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  <w:r w:rsidR="00A816F6">
                        <w:rPr>
                          <w:rFonts w:ascii="Calibri Light" w:hAnsi="Calibri Light" w:cs="Calibri Light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.</w:t>
                      </w:r>
                      <w:r w:rsidR="0021573D">
                        <w:rPr>
                          <w:rFonts w:ascii="Calibri Light" w:hAnsi="Calibri Light" w:cs="Calibri Light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-</w:t>
                      </w:r>
                      <w:r w:rsidR="005A0ED5">
                        <w:rPr>
                          <w:rFonts w:ascii="Calibri Light" w:hAnsi="Calibri Light" w:cs="Calibri Light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1C60EE">
                        <w:rPr>
                          <w:rFonts w:ascii="Calibri Light" w:hAnsi="Calibri Light" w:cs="Calibri Light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Mobile Phone</w:t>
                      </w:r>
                    </w:p>
                  </w:txbxContent>
                </v:textbox>
              </v:shape>
            </w:pict>
          </mc:Fallback>
        </mc:AlternateContent>
      </w:r>
      <w:r w:rsidR="002425DB">
        <w:rPr>
          <w:noProof/>
        </w:rPr>
        <w:drawing>
          <wp:anchor distT="0" distB="0" distL="114300" distR="114300" simplePos="0" relativeHeight="251655168" behindDoc="0" locked="0" layoutInCell="1" allowOverlap="1" wp14:anchorId="37ECBC40" wp14:editId="41239DA8">
            <wp:simplePos x="0" y="0"/>
            <wp:positionH relativeFrom="page">
              <wp:align>left</wp:align>
            </wp:positionH>
            <wp:positionV relativeFrom="paragraph">
              <wp:posOffset>1303787</wp:posOffset>
            </wp:positionV>
            <wp:extent cx="7764352" cy="1312817"/>
            <wp:effectExtent l="0" t="0" r="0" b="1905"/>
            <wp:wrapSquare wrapText="bothSides"/>
            <wp:docPr id="6" name="Image 6" descr="A person wearing a plaid shi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A person wearing a plaid shirt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52" cy="1312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4D82">
        <w:rPr>
          <w:rFonts w:ascii="Times New Roman"/>
          <w:noProof/>
          <w:position w:val="5"/>
          <w:sz w:val="20"/>
        </w:rPr>
        <w:drawing>
          <wp:inline distT="0" distB="0" distL="0" distR="0" wp14:anchorId="02DE20B5" wp14:editId="46AB0AC6">
            <wp:extent cx="1342500" cy="112128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500" cy="1121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4D82">
        <w:rPr>
          <w:rFonts w:ascii="Times New Roman"/>
          <w:position w:val="5"/>
          <w:sz w:val="20"/>
        </w:rPr>
        <w:tab/>
      </w:r>
      <w:r w:rsidR="00884D82">
        <w:rPr>
          <w:rFonts w:ascii="Times New Roman"/>
          <w:noProof/>
          <w:sz w:val="20"/>
        </w:rPr>
        <w:drawing>
          <wp:inline distT="0" distB="0" distL="0" distR="0" wp14:anchorId="008768DF" wp14:editId="106DD4DC">
            <wp:extent cx="401383" cy="401383"/>
            <wp:effectExtent l="0" t="0" r="0" b="0"/>
            <wp:docPr id="2" name="Image 2" descr="A silver circle with black text and number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silver circle with black text and numbers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383" cy="40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4D82">
        <w:rPr>
          <w:rFonts w:ascii="Times New Roman"/>
          <w:spacing w:val="76"/>
          <w:sz w:val="20"/>
        </w:rPr>
        <w:t xml:space="preserve"> </w:t>
      </w:r>
      <w:r w:rsidR="00884D82">
        <w:rPr>
          <w:rFonts w:ascii="Times New Roman"/>
          <w:noProof/>
          <w:spacing w:val="76"/>
          <w:position w:val="3"/>
          <w:sz w:val="20"/>
        </w:rPr>
        <w:drawing>
          <wp:inline distT="0" distB="0" distL="0" distR="0" wp14:anchorId="4AF79768" wp14:editId="608BC700">
            <wp:extent cx="374166" cy="393192"/>
            <wp:effectExtent l="0" t="0" r="0" b="0"/>
            <wp:docPr id="3" name="Image 3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close up of a logo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166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22EC0" w14:textId="7E0BA8E9" w:rsidR="00884D82" w:rsidRDefault="00884D82" w:rsidP="00884D82">
      <w:pPr>
        <w:pStyle w:val="BodyText"/>
        <w:ind w:left="0"/>
        <w:rPr>
          <w:rFonts w:ascii="Times New Roman"/>
        </w:rPr>
      </w:pPr>
    </w:p>
    <w:p w14:paraId="711DE45A" w14:textId="2FD8C14C" w:rsidR="003026FA" w:rsidRDefault="003026FA" w:rsidP="00B9551E">
      <w:pPr>
        <w:spacing w:before="380" w:after="140" w:line="288" w:lineRule="auto"/>
      </w:pPr>
      <w:bookmarkStart w:id="0" w:name="heading_0"/>
      <w:r>
        <w:rPr>
          <w:rFonts w:ascii="Arial" w:eastAsia="DengXian" w:hAnsi="Arial" w:cs="Arial"/>
          <w:b/>
          <w:sz w:val="36"/>
        </w:rPr>
        <w:t>Temporary SIM card</w:t>
      </w:r>
      <w:bookmarkEnd w:id="0"/>
    </w:p>
    <w:p w14:paraId="0DBA00AD" w14:textId="4B01B5E3" w:rsidR="00170C0E" w:rsidRDefault="003F3B4F" w:rsidP="003F3B4F">
      <w:pPr>
        <w:pBdr>
          <w:bottom w:val="single" w:sz="0" w:space="0" w:color="DEE0E3"/>
          <w:between w:val="single" w:sz="0" w:space="0" w:color="DEE0E3"/>
        </w:pBdr>
        <w:spacing w:before="120" w:after="120" w:line="288" w:lineRule="auto"/>
        <w:rPr>
          <w:rFonts w:ascii="Arial" w:eastAsia="DengXian" w:hAnsi="Arial" w:cs="Arial"/>
          <w:sz w:val="22"/>
        </w:rPr>
      </w:pPr>
      <w:r>
        <w:rPr>
          <w:rFonts w:ascii="Arial" w:eastAsia="DengXian" w:hAnsi="Arial" w:cs="Arial"/>
          <w:sz w:val="22"/>
        </w:rPr>
        <w:t>Before you arrive in the U.S., e</w:t>
      </w:r>
      <w:r w:rsidRPr="003F3B4F">
        <w:rPr>
          <w:rFonts w:ascii="Arial" w:eastAsia="DengXian" w:hAnsi="Arial" w:cs="Arial"/>
          <w:sz w:val="22"/>
        </w:rPr>
        <w:t>nsure your phone is compatible with U.S. networks. Most modern smartphones support GSM/LTE standards, but CDMA-based carriers like Verizon or older Sprint networks might have limitations.</w:t>
      </w:r>
      <w:r>
        <w:rPr>
          <w:rFonts w:ascii="Arial" w:eastAsia="DengXian" w:hAnsi="Arial" w:cs="Arial"/>
          <w:sz w:val="22"/>
        </w:rPr>
        <w:t xml:space="preserve"> </w:t>
      </w:r>
      <w:r w:rsidRPr="003F3B4F">
        <w:rPr>
          <w:rFonts w:ascii="Arial" w:eastAsia="DengXian" w:hAnsi="Arial" w:cs="Arial"/>
          <w:sz w:val="22"/>
        </w:rPr>
        <w:t xml:space="preserve">Check if your phone is </w:t>
      </w:r>
      <w:r w:rsidRPr="003F3B4F">
        <w:rPr>
          <w:rFonts w:ascii="Arial" w:eastAsia="DengXian" w:hAnsi="Arial" w:cs="Arial"/>
          <w:i/>
          <w:iCs/>
          <w:sz w:val="22"/>
        </w:rPr>
        <w:t>unlocked</w:t>
      </w:r>
      <w:r w:rsidRPr="003F3B4F">
        <w:rPr>
          <w:rFonts w:ascii="Arial" w:eastAsia="DengXian" w:hAnsi="Arial" w:cs="Arial"/>
          <w:sz w:val="22"/>
        </w:rPr>
        <w:t>. Locked phones may only work with the carrier they were purchased from.</w:t>
      </w:r>
      <w:r w:rsidR="00170C0E">
        <w:rPr>
          <w:rFonts w:ascii="Arial" w:eastAsia="DengXian" w:hAnsi="Arial" w:cs="Arial"/>
          <w:sz w:val="22"/>
        </w:rPr>
        <w:t xml:space="preserve"> Using temporary SIM cards can be expensive, you should only use one until you can get to a mobile phone store.</w:t>
      </w:r>
    </w:p>
    <w:p w14:paraId="59112062" w14:textId="4AC9B5BC" w:rsidR="003F3B4F" w:rsidRPr="003F3B4F" w:rsidRDefault="00170C0E" w:rsidP="003F3B4F">
      <w:pPr>
        <w:pBdr>
          <w:bottom w:val="single" w:sz="0" w:space="0" w:color="DEE0E3"/>
          <w:between w:val="single" w:sz="0" w:space="0" w:color="DEE0E3"/>
        </w:pBdr>
        <w:spacing w:before="120" w:after="120" w:line="288" w:lineRule="auto"/>
        <w:rPr>
          <w:rFonts w:ascii="Arial" w:eastAsia="DengXian" w:hAnsi="Arial" w:cs="Arial"/>
          <w:sz w:val="22"/>
        </w:rPr>
      </w:pPr>
      <w:r>
        <w:rPr>
          <w:rFonts w:ascii="Arial" w:eastAsia="DengXian" w:hAnsi="Arial" w:cs="Arial"/>
          <w:b/>
          <w:bCs/>
          <w:sz w:val="22"/>
        </w:rPr>
        <w:t>At the airport b</w:t>
      </w:r>
      <w:r w:rsidR="003F3B4F" w:rsidRPr="003F3B4F">
        <w:rPr>
          <w:rFonts w:ascii="Arial" w:eastAsia="DengXian" w:hAnsi="Arial" w:cs="Arial"/>
          <w:b/>
          <w:bCs/>
          <w:sz w:val="22"/>
        </w:rPr>
        <w:t xml:space="preserve">uy a SIM Card or </w:t>
      </w:r>
      <w:proofErr w:type="spellStart"/>
      <w:r w:rsidR="003F3B4F" w:rsidRPr="003F3B4F">
        <w:rPr>
          <w:rFonts w:ascii="Arial" w:eastAsia="DengXian" w:hAnsi="Arial" w:cs="Arial"/>
          <w:b/>
          <w:bCs/>
          <w:sz w:val="22"/>
        </w:rPr>
        <w:t>eSIM</w:t>
      </w:r>
      <w:proofErr w:type="spellEnd"/>
    </w:p>
    <w:p w14:paraId="01142759" w14:textId="5DAA5665" w:rsidR="003F3B4F" w:rsidRPr="003F3B4F" w:rsidRDefault="003F3B4F" w:rsidP="00170C0E">
      <w:pPr>
        <w:numPr>
          <w:ilvl w:val="0"/>
          <w:numId w:val="37"/>
        </w:numPr>
        <w:pBdr>
          <w:bottom w:val="single" w:sz="0" w:space="0" w:color="DEE0E3"/>
          <w:between w:val="single" w:sz="0" w:space="0" w:color="DEE0E3"/>
        </w:pBdr>
        <w:spacing w:before="120" w:after="120" w:line="288" w:lineRule="auto"/>
        <w:rPr>
          <w:rFonts w:ascii="Arial" w:eastAsia="DengXian" w:hAnsi="Arial" w:cs="Arial"/>
          <w:sz w:val="22"/>
        </w:rPr>
      </w:pPr>
      <w:r w:rsidRPr="003F3B4F">
        <w:rPr>
          <w:rFonts w:ascii="Arial" w:eastAsia="DengXian" w:hAnsi="Arial" w:cs="Arial"/>
          <w:b/>
          <w:bCs/>
          <w:sz w:val="22"/>
        </w:rPr>
        <w:t>Physical SIM</w:t>
      </w:r>
      <w:r w:rsidRPr="003F3B4F">
        <w:rPr>
          <w:rFonts w:ascii="Arial" w:eastAsia="DengXian" w:hAnsi="Arial" w:cs="Arial"/>
          <w:sz w:val="22"/>
        </w:rPr>
        <w:t>: Visit a carrier store, a major retailer (e.g., Walmart, Target), or an airport kiosk to purchase a SIM card.</w:t>
      </w:r>
      <w:r w:rsidR="00170C0E">
        <w:rPr>
          <w:rFonts w:ascii="Arial" w:eastAsia="DengXian" w:hAnsi="Arial" w:cs="Arial"/>
          <w:sz w:val="22"/>
        </w:rPr>
        <w:t xml:space="preserve"> At major airports, you can purchase a SIM card at:</w:t>
      </w:r>
      <w:r w:rsidR="00170C0E" w:rsidRPr="00170C0E">
        <w:rPr>
          <w:rFonts w:ascii="Times New Roman" w:eastAsia="Times New Roman" w:hAnsi="Symbol" w:cs="Times New Roman"/>
          <w:kern w:val="0"/>
          <w14:ligatures w14:val="none"/>
        </w:rPr>
        <w:t xml:space="preserve"> </w:t>
      </w:r>
      <w:r w:rsidR="00170C0E" w:rsidRPr="00170C0E">
        <w:rPr>
          <w:rFonts w:ascii="Arial" w:eastAsia="DengXian" w:hAnsi="Arial" w:cs="Arial"/>
          <w:sz w:val="22"/>
        </w:rPr>
        <w:t xml:space="preserve">electronics or convenience stores (like Hudson News or </w:t>
      </w:r>
      <w:proofErr w:type="spellStart"/>
      <w:r w:rsidR="00170C0E" w:rsidRPr="00170C0E">
        <w:rPr>
          <w:rFonts w:ascii="Arial" w:eastAsia="DengXian" w:hAnsi="Arial" w:cs="Arial"/>
          <w:sz w:val="22"/>
        </w:rPr>
        <w:t>InMotion</w:t>
      </w:r>
      <w:proofErr w:type="spellEnd"/>
      <w:r w:rsidR="00170C0E" w:rsidRPr="00170C0E">
        <w:rPr>
          <w:rFonts w:ascii="Arial" w:eastAsia="DengXian" w:hAnsi="Arial" w:cs="Arial"/>
          <w:sz w:val="22"/>
        </w:rPr>
        <w:t>) that sell SIM cards.</w:t>
      </w:r>
      <w:r w:rsidR="00170C0E">
        <w:rPr>
          <w:rFonts w:ascii="Arial" w:eastAsia="DengXian" w:hAnsi="Arial" w:cs="Arial"/>
          <w:sz w:val="22"/>
        </w:rPr>
        <w:t xml:space="preserve"> </w:t>
      </w:r>
      <w:r w:rsidR="00170C0E" w:rsidRPr="00170C0E">
        <w:rPr>
          <w:rFonts w:ascii="Arial" w:eastAsia="DengXian" w:hAnsi="Arial" w:cs="Arial"/>
          <w:sz w:val="22"/>
        </w:rPr>
        <w:t>Look for kiosks or vending machines offering prepaid SIM cards, often located near baggage claim or main concourses.</w:t>
      </w:r>
    </w:p>
    <w:p w14:paraId="7D362957" w14:textId="77777777" w:rsidR="003F3B4F" w:rsidRPr="003F3B4F" w:rsidRDefault="003F3B4F" w:rsidP="003F3B4F">
      <w:pPr>
        <w:numPr>
          <w:ilvl w:val="0"/>
          <w:numId w:val="37"/>
        </w:numPr>
        <w:pBdr>
          <w:bottom w:val="single" w:sz="0" w:space="0" w:color="DEE0E3"/>
          <w:between w:val="single" w:sz="0" w:space="0" w:color="DEE0E3"/>
        </w:pBdr>
        <w:spacing w:before="120" w:after="120" w:line="288" w:lineRule="auto"/>
        <w:rPr>
          <w:rFonts w:ascii="Arial" w:eastAsia="DengXian" w:hAnsi="Arial" w:cs="Arial"/>
          <w:sz w:val="22"/>
        </w:rPr>
      </w:pPr>
      <w:proofErr w:type="spellStart"/>
      <w:r w:rsidRPr="003F3B4F">
        <w:rPr>
          <w:rFonts w:ascii="Arial" w:eastAsia="DengXian" w:hAnsi="Arial" w:cs="Arial"/>
          <w:b/>
          <w:bCs/>
          <w:sz w:val="22"/>
        </w:rPr>
        <w:t>eSIM</w:t>
      </w:r>
      <w:proofErr w:type="spellEnd"/>
      <w:r w:rsidRPr="003F3B4F">
        <w:rPr>
          <w:rFonts w:ascii="Arial" w:eastAsia="DengXian" w:hAnsi="Arial" w:cs="Arial"/>
          <w:b/>
          <w:bCs/>
          <w:sz w:val="22"/>
        </w:rPr>
        <w:t xml:space="preserve"> (faster setup)</w:t>
      </w:r>
      <w:r w:rsidRPr="003F3B4F">
        <w:rPr>
          <w:rFonts w:ascii="Arial" w:eastAsia="DengXian" w:hAnsi="Arial" w:cs="Arial"/>
          <w:sz w:val="22"/>
        </w:rPr>
        <w:t xml:space="preserve">: If your phone supports </w:t>
      </w:r>
      <w:proofErr w:type="spellStart"/>
      <w:r w:rsidRPr="003F3B4F">
        <w:rPr>
          <w:rFonts w:ascii="Arial" w:eastAsia="DengXian" w:hAnsi="Arial" w:cs="Arial"/>
          <w:sz w:val="22"/>
        </w:rPr>
        <w:t>eSIM</w:t>
      </w:r>
      <w:proofErr w:type="spellEnd"/>
      <w:r w:rsidRPr="003F3B4F">
        <w:rPr>
          <w:rFonts w:ascii="Arial" w:eastAsia="DengXian" w:hAnsi="Arial" w:cs="Arial"/>
          <w:sz w:val="22"/>
        </w:rPr>
        <w:t xml:space="preserve">, you can activate service online directly through apps like T-Mobile or </w:t>
      </w:r>
      <w:proofErr w:type="spellStart"/>
      <w:r w:rsidRPr="003F3B4F">
        <w:rPr>
          <w:rFonts w:ascii="Arial" w:eastAsia="DengXian" w:hAnsi="Arial" w:cs="Arial"/>
          <w:sz w:val="22"/>
        </w:rPr>
        <w:t>Airalo</w:t>
      </w:r>
      <w:proofErr w:type="spellEnd"/>
      <w:r w:rsidRPr="003F3B4F">
        <w:rPr>
          <w:rFonts w:ascii="Arial" w:eastAsia="DengXian" w:hAnsi="Arial" w:cs="Arial"/>
          <w:sz w:val="22"/>
        </w:rPr>
        <w:t>, often within minutes.</w:t>
      </w:r>
    </w:p>
    <w:p w14:paraId="4022E8ED" w14:textId="30E4AD09" w:rsidR="003F3B4F" w:rsidRPr="003F3B4F" w:rsidRDefault="00170C0E" w:rsidP="003F3B4F">
      <w:pPr>
        <w:pBdr>
          <w:bottom w:val="single" w:sz="0" w:space="0" w:color="DEE0E3"/>
          <w:between w:val="single" w:sz="0" w:space="0" w:color="DEE0E3"/>
        </w:pBdr>
        <w:spacing w:before="120" w:after="120" w:line="288" w:lineRule="auto"/>
        <w:rPr>
          <w:rFonts w:ascii="Arial" w:eastAsia="DengXian" w:hAnsi="Arial" w:cs="Arial"/>
          <w:sz w:val="22"/>
        </w:rPr>
      </w:pPr>
      <w:r>
        <w:rPr>
          <w:rFonts w:ascii="Arial" w:eastAsia="DengXian" w:hAnsi="Arial" w:cs="Arial"/>
          <w:sz w:val="22"/>
        </w:rPr>
        <w:t>Additional Tips:</w:t>
      </w:r>
    </w:p>
    <w:p w14:paraId="658675C5" w14:textId="427CD893" w:rsidR="00170C0E" w:rsidRPr="00170C0E" w:rsidRDefault="00170C0E" w:rsidP="00170C0E">
      <w:pPr>
        <w:pStyle w:val="ListParagraph"/>
        <w:numPr>
          <w:ilvl w:val="0"/>
          <w:numId w:val="37"/>
        </w:numPr>
        <w:pBdr>
          <w:bottom w:val="single" w:sz="0" w:space="0" w:color="DEE0E3"/>
          <w:between w:val="single" w:sz="0" w:space="0" w:color="DEE0E3"/>
        </w:pBdr>
        <w:spacing w:before="120" w:after="120" w:line="288" w:lineRule="auto"/>
      </w:pPr>
      <w:r w:rsidRPr="00170C0E">
        <w:t>Use international roaming temporarily if you need immediate connectivity.</w:t>
      </w:r>
    </w:p>
    <w:p w14:paraId="2085A2B0" w14:textId="6C808E6A" w:rsidR="003026FA" w:rsidRDefault="00170C0E" w:rsidP="00170C0E">
      <w:pPr>
        <w:pStyle w:val="ListParagraph"/>
        <w:numPr>
          <w:ilvl w:val="0"/>
          <w:numId w:val="37"/>
        </w:numPr>
        <w:pBdr>
          <w:bottom w:val="single" w:sz="0" w:space="0" w:color="DEE0E3"/>
          <w:between w:val="single" w:sz="0" w:space="0" w:color="DEE0E3"/>
        </w:pBdr>
        <w:spacing w:before="120" w:after="120" w:line="288" w:lineRule="auto"/>
      </w:pPr>
      <w:r w:rsidRPr="00170C0E">
        <w:t>Consider a mobile hotspot or international SIM for flexible options during your stay.</w:t>
      </w:r>
    </w:p>
    <w:p w14:paraId="41BEEB64" w14:textId="03E42B63" w:rsidR="003026FA" w:rsidRDefault="003026FA" w:rsidP="00B9551E">
      <w:pPr>
        <w:spacing w:before="380" w:after="140" w:line="288" w:lineRule="auto"/>
      </w:pPr>
      <w:bookmarkStart w:id="1" w:name="heading_1"/>
      <w:r>
        <w:rPr>
          <w:rFonts w:ascii="Arial" w:eastAsia="DengXian" w:hAnsi="Arial" w:cs="Arial"/>
          <w:b/>
          <w:sz w:val="36"/>
        </w:rPr>
        <w:t>Long-term SIM card application channels</w:t>
      </w:r>
      <w:bookmarkEnd w:id="1"/>
    </w:p>
    <w:p w14:paraId="545930AC" w14:textId="17302B58" w:rsidR="003026FA" w:rsidRDefault="003026FA" w:rsidP="003026FA">
      <w:pPr>
        <w:spacing w:before="120" w:after="120" w:line="288" w:lineRule="auto"/>
      </w:pPr>
      <w:r w:rsidRPr="52C71FA2">
        <w:rPr>
          <w:rFonts w:ascii="Arial" w:eastAsia="DengXian" w:hAnsi="Arial" w:cs="Arial"/>
          <w:sz w:val="22"/>
          <w:szCs w:val="22"/>
        </w:rPr>
        <w:t xml:space="preserve">After obtaining your EP IPA/card, you can go to </w:t>
      </w:r>
      <w:r w:rsidR="17679390" w:rsidRPr="52C71FA2">
        <w:rPr>
          <w:rFonts w:ascii="Arial" w:eastAsia="DengXian" w:hAnsi="Arial" w:cs="Arial"/>
          <w:sz w:val="22"/>
          <w:szCs w:val="22"/>
        </w:rPr>
        <w:t>several</w:t>
      </w:r>
      <w:r w:rsidR="00170C0E" w:rsidRPr="52C71FA2">
        <w:rPr>
          <w:rFonts w:ascii="Arial" w:eastAsia="DengXian" w:hAnsi="Arial" w:cs="Arial"/>
          <w:sz w:val="22"/>
          <w:szCs w:val="22"/>
        </w:rPr>
        <w:t xml:space="preserve"> different carrier stores.</w:t>
      </w:r>
    </w:p>
    <w:tbl>
      <w:tblPr>
        <w:tblW w:w="0" w:type="auto"/>
        <w:tblBorders>
          <w:top w:val="single" w:sz="0" w:space="0" w:color="DEE0E3"/>
          <w:left w:val="single" w:sz="0" w:space="0" w:color="DEE0E3"/>
          <w:bottom w:val="single" w:sz="0" w:space="0" w:color="DEE0E3"/>
          <w:right w:val="single" w:sz="0" w:space="0" w:color="DEE0E3"/>
          <w:insideH w:val="single" w:sz="0" w:space="0" w:color="DEE0E3"/>
          <w:insideV w:val="single" w:sz="0" w:space="0" w:color="DEE0E3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9360"/>
      </w:tblGrid>
      <w:tr w:rsidR="003026FA" w14:paraId="15B43933" w14:textId="77777777" w:rsidTr="52C71FA2">
        <w:tc>
          <w:tcPr>
            <w:tcW w:w="1080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CAD0C0D" w14:textId="77777777" w:rsidR="003026FA" w:rsidRDefault="003026FA" w:rsidP="00DC32BD">
            <w:pPr>
              <w:spacing w:before="120" w:after="120" w:line="288" w:lineRule="auto"/>
              <w:jc w:val="center"/>
            </w:pPr>
            <w:r>
              <w:rPr>
                <w:rFonts w:ascii="Arial" w:eastAsia="DengXian" w:hAnsi="Arial" w:cs="Arial"/>
                <w:sz w:val="22"/>
              </w:rPr>
              <w:t>Specific content</w:t>
            </w:r>
          </w:p>
        </w:tc>
      </w:tr>
      <w:tr w:rsidR="003026FA" w14:paraId="341E1F11" w14:textId="77777777" w:rsidTr="52C71FA2">
        <w:tc>
          <w:tcPr>
            <w:tcW w:w="14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E031159" w14:textId="77777777" w:rsidR="003026FA" w:rsidRDefault="003026FA" w:rsidP="00DC32BD">
            <w:pPr>
              <w:spacing w:before="120" w:after="120" w:line="288" w:lineRule="auto"/>
            </w:pPr>
            <w:r>
              <w:rPr>
                <w:rFonts w:ascii="Arial" w:eastAsia="DengXian" w:hAnsi="Arial" w:cs="Arial"/>
                <w:sz w:val="22"/>
              </w:rPr>
              <w:t>Required materials</w:t>
            </w:r>
          </w:p>
        </w:tc>
        <w:tc>
          <w:tcPr>
            <w:tcW w:w="93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BD6989" w14:textId="77777777" w:rsidR="003026FA" w:rsidRDefault="003026FA" w:rsidP="002425DB">
            <w:pPr>
              <w:numPr>
                <w:ilvl w:val="0"/>
                <w:numId w:val="38"/>
              </w:numPr>
              <w:spacing w:before="120" w:after="120" w:line="288" w:lineRule="auto"/>
            </w:pPr>
            <w:r>
              <w:rPr>
                <w:rFonts w:ascii="Arial" w:eastAsia="DengXian" w:hAnsi="Arial" w:cs="Arial"/>
                <w:sz w:val="22"/>
              </w:rPr>
              <w:t>Passport</w:t>
            </w:r>
          </w:p>
          <w:p w14:paraId="7B867D50" w14:textId="7E255291" w:rsidR="003026FA" w:rsidRDefault="00C1437A" w:rsidP="002425DB">
            <w:pPr>
              <w:numPr>
                <w:ilvl w:val="0"/>
                <w:numId w:val="38"/>
              </w:numPr>
              <w:spacing w:before="120" w:after="120" w:line="288" w:lineRule="auto"/>
            </w:pPr>
            <w:r>
              <w:rPr>
                <w:rFonts w:ascii="Arial" w:eastAsia="DengXian" w:hAnsi="Arial" w:cs="Arial"/>
                <w:sz w:val="22"/>
              </w:rPr>
              <w:t>Current address and a working email address</w:t>
            </w:r>
          </w:p>
          <w:p w14:paraId="71827061" w14:textId="25AA97AF" w:rsidR="003026FA" w:rsidRDefault="00C1437A" w:rsidP="002425DB">
            <w:pPr>
              <w:numPr>
                <w:ilvl w:val="0"/>
                <w:numId w:val="38"/>
              </w:numPr>
              <w:spacing w:before="120" w:after="120" w:line="288" w:lineRule="auto"/>
            </w:pPr>
            <w:r>
              <w:rPr>
                <w:rFonts w:ascii="Arial" w:eastAsia="DengXian" w:hAnsi="Arial" w:cs="Arial"/>
                <w:sz w:val="22"/>
              </w:rPr>
              <w:t>A U.S. based credit or debit card, or a bank account for billing purposes</w:t>
            </w:r>
          </w:p>
        </w:tc>
      </w:tr>
      <w:tr w:rsidR="003026FA" w14:paraId="48D31D75" w14:textId="77777777" w:rsidTr="52C71FA2">
        <w:tc>
          <w:tcPr>
            <w:tcW w:w="14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9AA353" w14:textId="77777777" w:rsidR="003026FA" w:rsidRDefault="003026FA" w:rsidP="00CF3D5D">
            <w:pPr>
              <w:spacing w:before="120" w:after="120" w:line="240" w:lineRule="auto"/>
            </w:pPr>
            <w:r>
              <w:rPr>
                <w:rFonts w:ascii="Arial" w:eastAsia="DengXian" w:hAnsi="Arial" w:cs="Arial"/>
                <w:sz w:val="22"/>
              </w:rPr>
              <w:lastRenderedPageBreak/>
              <w:t>Processing flow</w:t>
            </w:r>
          </w:p>
        </w:tc>
        <w:tc>
          <w:tcPr>
            <w:tcW w:w="93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7859F5" w14:textId="77777777" w:rsidR="003026FA" w:rsidRPr="00CF3D5D" w:rsidRDefault="003026FA" w:rsidP="00A60DCA">
            <w:pPr>
              <w:spacing w:after="0" w:line="240" w:lineRule="auto"/>
              <w:rPr>
                <w:sz w:val="22"/>
                <w:szCs w:val="22"/>
              </w:rPr>
            </w:pPr>
            <w:r w:rsidRPr="00CF3D5D">
              <w:rPr>
                <w:rFonts w:eastAsia="DengXian" w:cs="Arial"/>
                <w:sz w:val="22"/>
                <w:szCs w:val="22"/>
              </w:rPr>
              <w:t>Choose an operator</w:t>
            </w:r>
          </w:p>
          <w:tbl>
            <w:tblPr>
              <w:tblW w:w="9200" w:type="dxa"/>
              <w:tblBorders>
                <w:top w:val="none" w:sz="0" w:space="4" w:color="auto"/>
                <w:left w:val="none" w:sz="0" w:space="4" w:color="auto"/>
                <w:bottom w:val="none" w:sz="0" w:space="4" w:color="auto"/>
                <w:right w:val="none" w:sz="0" w:space="4" w:color="auto"/>
                <w:insideH w:val="none" w:sz="0" w:space="4" w:color="auto"/>
                <w:insideV w:val="none" w:sz="0" w:space="4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80"/>
              <w:gridCol w:w="3060"/>
              <w:gridCol w:w="3060"/>
            </w:tblGrid>
            <w:tr w:rsidR="006D1939" w:rsidRPr="00CF3D5D" w14:paraId="0DCF1215" w14:textId="77777777" w:rsidTr="52C71FA2">
              <w:tc>
                <w:tcPr>
                  <w:tcW w:w="3080" w:type="dxa"/>
                  <w:tcMar>
                    <w:top w:w="60" w:type="dxa"/>
                    <w:left w:w="120" w:type="dxa"/>
                    <w:bottom w:w="30" w:type="dxa"/>
                    <w:right w:w="120" w:type="dxa"/>
                  </w:tcMar>
                </w:tcPr>
                <w:p w14:paraId="011FC555" w14:textId="5B90E5CB" w:rsidR="003026FA" w:rsidRPr="00CF3D5D" w:rsidRDefault="00CF3D5D" w:rsidP="00CF3D5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CF3D5D">
                    <w:rPr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58242" behindDoc="0" locked="0" layoutInCell="1" allowOverlap="1" wp14:anchorId="41AA3F56" wp14:editId="16B1B3D8">
                        <wp:simplePos x="0" y="0"/>
                        <wp:positionH relativeFrom="column">
                          <wp:posOffset>596900</wp:posOffset>
                        </wp:positionH>
                        <wp:positionV relativeFrom="paragraph">
                          <wp:posOffset>251460</wp:posOffset>
                        </wp:positionV>
                        <wp:extent cx="609600" cy="609600"/>
                        <wp:effectExtent l="0" t="0" r="0" b="0"/>
                        <wp:wrapTopAndBottom/>
                        <wp:docPr id="1142997358" name="Picture 2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2997358" name="Picture 2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3C75D5" w:rsidRPr="00CF3D5D">
                    <w:rPr>
                      <w:rFonts w:eastAsia="DengXian" w:cs="Arial"/>
                      <w:b/>
                      <w:sz w:val="22"/>
                      <w:szCs w:val="22"/>
                    </w:rPr>
                    <w:t>T-Mobile</w:t>
                  </w:r>
                </w:p>
                <w:p w14:paraId="3AE1F044" w14:textId="06FAB8D1" w:rsidR="003026FA" w:rsidRPr="00CF3D5D" w:rsidRDefault="003026FA" w:rsidP="00CF3D5D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  <w:p w14:paraId="08CB35BB" w14:textId="52914199" w:rsidR="003026FA" w:rsidRPr="00CF3D5D" w:rsidRDefault="00CF3D5D" w:rsidP="00CF3D5D">
                  <w:pPr>
                    <w:spacing w:after="0" w:line="240" w:lineRule="auto"/>
                    <w:rPr>
                      <w:sz w:val="22"/>
                      <w:szCs w:val="22"/>
                      <w:lang w:val="fr-CA"/>
                    </w:rPr>
                  </w:pPr>
                  <w:proofErr w:type="spellStart"/>
                  <w:r>
                    <w:rPr>
                      <w:rFonts w:eastAsia="DengXian" w:cs="Arial"/>
                      <w:sz w:val="22"/>
                      <w:szCs w:val="22"/>
                      <w:lang w:val="fr-CA"/>
                    </w:rPr>
                    <w:t>W</w:t>
                  </w:r>
                  <w:r w:rsidR="003026FA" w:rsidRPr="00CF3D5D">
                    <w:rPr>
                      <w:rFonts w:eastAsia="DengXian" w:cs="Arial"/>
                      <w:sz w:val="22"/>
                      <w:szCs w:val="22"/>
                      <w:lang w:val="fr-CA"/>
                    </w:rPr>
                    <w:t>ebsite</w:t>
                  </w:r>
                  <w:proofErr w:type="spellEnd"/>
                  <w:r w:rsidR="003026FA" w:rsidRPr="00CF3D5D">
                    <w:rPr>
                      <w:rFonts w:eastAsia="DengXian" w:cs="Arial"/>
                      <w:sz w:val="22"/>
                      <w:szCs w:val="22"/>
                      <w:lang w:val="fr-CA"/>
                    </w:rPr>
                    <w:t xml:space="preserve">: </w:t>
                  </w:r>
                  <w:hyperlink r:id="rId11" w:history="1">
                    <w:r w:rsidR="003C75D5" w:rsidRPr="00CF3D5D">
                      <w:rPr>
                        <w:rStyle w:val="Hyperlink"/>
                        <w:rFonts w:eastAsia="DengXian" w:cs="Arial"/>
                        <w:sz w:val="22"/>
                        <w:szCs w:val="22"/>
                        <w:lang w:val="fr-CA"/>
                      </w:rPr>
                      <w:t>T-Mobile</w:t>
                    </w:r>
                  </w:hyperlink>
                  <w:r w:rsidR="003C75D5" w:rsidRPr="00CF3D5D">
                    <w:rPr>
                      <w:rFonts w:eastAsia="DengXian" w:cs="Arial"/>
                      <w:sz w:val="22"/>
                      <w:szCs w:val="22"/>
                      <w:lang w:val="fr-CA"/>
                    </w:rPr>
                    <w:t xml:space="preserve"> </w:t>
                  </w:r>
                </w:p>
                <w:p w14:paraId="79FC691A" w14:textId="77777777" w:rsidR="00CF3D5D" w:rsidRPr="00CF3D5D" w:rsidRDefault="00CF3D5D" w:rsidP="00CF3D5D">
                  <w:pPr>
                    <w:spacing w:after="0" w:line="240" w:lineRule="auto"/>
                    <w:rPr>
                      <w:rFonts w:eastAsia="DengXian" w:cs="Arial"/>
                      <w:sz w:val="22"/>
                      <w:szCs w:val="22"/>
                    </w:rPr>
                  </w:pPr>
                </w:p>
                <w:p w14:paraId="76D9087E" w14:textId="07C62D46" w:rsidR="003026FA" w:rsidRPr="00CF3D5D" w:rsidRDefault="003026FA" w:rsidP="00CF3D5D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CF3D5D">
                    <w:rPr>
                      <w:rFonts w:eastAsia="DengXian" w:cs="Arial"/>
                      <w:sz w:val="22"/>
                      <w:szCs w:val="22"/>
                    </w:rPr>
                    <w:t>Customer service phone</w:t>
                  </w:r>
                  <w:r w:rsidR="00CF3D5D" w:rsidRPr="00CF3D5D">
                    <w:rPr>
                      <w:rFonts w:eastAsia="DengXian" w:cs="Arial"/>
                      <w:sz w:val="22"/>
                      <w:szCs w:val="22"/>
                    </w:rPr>
                    <w:t xml:space="preserve"> number</w:t>
                  </w:r>
                  <w:r w:rsidRPr="00CF3D5D">
                    <w:rPr>
                      <w:rFonts w:eastAsia="DengXian" w:cs="Arial"/>
                      <w:sz w:val="22"/>
                      <w:szCs w:val="22"/>
                    </w:rPr>
                    <w:t>:</w:t>
                  </w:r>
                </w:p>
                <w:p w14:paraId="22546EA2" w14:textId="3B078823" w:rsidR="003C75D5" w:rsidRPr="00CF3D5D" w:rsidRDefault="00C1437A" w:rsidP="00CF3D5D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320"/>
                    <w:rPr>
                      <w:sz w:val="22"/>
                      <w:szCs w:val="22"/>
                    </w:rPr>
                  </w:pPr>
                  <w:r w:rsidRPr="00CF3D5D">
                    <w:rPr>
                      <w:rFonts w:eastAsia="DengXian" w:cs="Arial"/>
                      <w:sz w:val="22"/>
                      <w:szCs w:val="22"/>
                    </w:rPr>
                    <w:t xml:space="preserve">In the U.S. </w:t>
                  </w:r>
                  <w:r w:rsidR="003C75D5" w:rsidRPr="00CF3D5D">
                    <w:rPr>
                      <w:rFonts w:eastAsia="DengXian" w:cs="Arial"/>
                      <w:sz w:val="22"/>
                      <w:szCs w:val="22"/>
                    </w:rPr>
                    <w:t>1-800-937-8997.</w:t>
                  </w:r>
                </w:p>
                <w:p w14:paraId="341D71E9" w14:textId="027E87D3" w:rsidR="003026FA" w:rsidRPr="00CF3D5D" w:rsidRDefault="003026FA" w:rsidP="00CF3D5D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320"/>
                    <w:rPr>
                      <w:sz w:val="22"/>
                      <w:szCs w:val="22"/>
                    </w:rPr>
                  </w:pPr>
                  <w:r w:rsidRPr="00CF3D5D">
                    <w:rPr>
                      <w:rFonts w:eastAsia="DengXian" w:cs="Arial"/>
                      <w:sz w:val="22"/>
                      <w:szCs w:val="22"/>
                    </w:rPr>
                    <w:t xml:space="preserve">Call from overseas: </w:t>
                  </w:r>
                  <w:r w:rsidR="003C75D5" w:rsidRPr="00CF3D5D">
                    <w:rPr>
                      <w:rFonts w:eastAsia="DengXian" w:cs="Arial"/>
                      <w:sz w:val="22"/>
                      <w:szCs w:val="22"/>
                    </w:rPr>
                    <w:t>From your mobile device, dial +1-505-998-3793. We won't charge you anything for this call, no matter where you are. </w:t>
                  </w:r>
                </w:p>
                <w:p w14:paraId="3D71CEAD" w14:textId="77777777" w:rsidR="00CF3D5D" w:rsidRDefault="00CF3D5D" w:rsidP="00CF3D5D">
                  <w:pPr>
                    <w:spacing w:after="0" w:line="24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06536D31" w14:textId="3A4D2ADA" w:rsidR="00C1437A" w:rsidRPr="00CF3D5D" w:rsidRDefault="00C1437A" w:rsidP="00CF3D5D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CF3D5D">
                    <w:rPr>
                      <w:b/>
                      <w:bCs/>
                      <w:sz w:val="22"/>
                      <w:szCs w:val="22"/>
                    </w:rPr>
                    <w:t>Steps to Set Up Your Account</w:t>
                  </w:r>
                  <w:r w:rsidRPr="00CF3D5D">
                    <w:rPr>
                      <w:sz w:val="22"/>
                      <w:szCs w:val="22"/>
                    </w:rPr>
                    <w:t>:</w:t>
                  </w:r>
                </w:p>
                <w:p w14:paraId="04320A66" w14:textId="77777777" w:rsidR="003F3B4F" w:rsidRDefault="003F3B4F" w:rsidP="00CF3D5D">
                  <w:pPr>
                    <w:spacing w:after="0" w:line="24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49909A29" w14:textId="6708BA40" w:rsidR="00C1437A" w:rsidRPr="00C1437A" w:rsidRDefault="00C1437A" w:rsidP="00CF3D5D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C1437A">
                    <w:rPr>
                      <w:b/>
                      <w:bCs/>
                      <w:sz w:val="22"/>
                      <w:szCs w:val="22"/>
                    </w:rPr>
                    <w:t>Visit a T-Mobile Store</w:t>
                  </w:r>
                </w:p>
                <w:p w14:paraId="5507D6AE" w14:textId="77777777" w:rsidR="003F3B4F" w:rsidRDefault="003F3B4F" w:rsidP="00CF3D5D">
                  <w:pPr>
                    <w:spacing w:after="0" w:line="24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4B76FAEC" w14:textId="68CB299A" w:rsidR="00C1437A" w:rsidRPr="00C1437A" w:rsidRDefault="00C1437A" w:rsidP="00CF3D5D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C1437A">
                    <w:rPr>
                      <w:b/>
                      <w:bCs/>
                      <w:sz w:val="22"/>
                      <w:szCs w:val="22"/>
                    </w:rPr>
                    <w:t>Choose a Plan</w:t>
                  </w:r>
                  <w:r w:rsidRPr="00C1437A">
                    <w:rPr>
                      <w:sz w:val="22"/>
                      <w:szCs w:val="22"/>
                    </w:rPr>
                    <w:t>: T-Mobile offers various plans, including options with international features, which might be beneficial given your recent move.</w:t>
                  </w:r>
                </w:p>
                <w:p w14:paraId="76DBF400" w14:textId="77777777" w:rsidR="003F3B4F" w:rsidRDefault="003F3B4F" w:rsidP="00CF3D5D">
                  <w:pPr>
                    <w:spacing w:after="0" w:line="24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2E851C62" w14:textId="28C3B3F8" w:rsidR="00C1437A" w:rsidRPr="00C1437A" w:rsidRDefault="00C1437A" w:rsidP="00CF3D5D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C1437A">
                    <w:rPr>
                      <w:b/>
                      <w:bCs/>
                      <w:sz w:val="22"/>
                      <w:szCs w:val="22"/>
                    </w:rPr>
                    <w:t>Select a Device</w:t>
                  </w:r>
                  <w:r w:rsidRPr="00C1437A">
                    <w:rPr>
                      <w:sz w:val="22"/>
                      <w:szCs w:val="22"/>
                    </w:rPr>
                    <w:t xml:space="preserve">: You can purchase a new device or bring your own compatible one. If you have a device from </w:t>
                  </w:r>
                  <w:r w:rsidRPr="00CF3D5D">
                    <w:rPr>
                      <w:sz w:val="22"/>
                      <w:szCs w:val="22"/>
                    </w:rPr>
                    <w:t>a different carrier, make sure it is unlocked</w:t>
                  </w:r>
                  <w:r w:rsidRPr="00C1437A">
                    <w:rPr>
                      <w:sz w:val="22"/>
                      <w:szCs w:val="22"/>
                    </w:rPr>
                    <w:t xml:space="preserve"> and compatible with T-Mobile's network. You can check device compatibility on T-Mobile's website.</w:t>
                  </w:r>
                </w:p>
                <w:p w14:paraId="1FD202FC" w14:textId="77777777" w:rsidR="003F3B4F" w:rsidRDefault="003F3B4F" w:rsidP="00CF3D5D">
                  <w:pPr>
                    <w:spacing w:after="0" w:line="24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439E9D9D" w14:textId="6F2CAC11" w:rsidR="00C1437A" w:rsidRPr="00C1437A" w:rsidRDefault="00C1437A" w:rsidP="00CF3D5D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C1437A">
                    <w:rPr>
                      <w:b/>
                      <w:bCs/>
                      <w:sz w:val="22"/>
                      <w:szCs w:val="22"/>
                    </w:rPr>
                    <w:t>Set Up Your T-Mobile ID</w:t>
                  </w:r>
                  <w:r w:rsidRPr="00C1437A">
                    <w:rPr>
                      <w:sz w:val="22"/>
                      <w:szCs w:val="22"/>
                    </w:rPr>
                    <w:t>: After establishing your account, create a T-Mobile ID to manage your account online, view bills, and access support. You can set this up on T-Mobile's website.</w:t>
                  </w:r>
                </w:p>
                <w:p w14:paraId="0380D5C8" w14:textId="77777777" w:rsidR="003F3B4F" w:rsidRDefault="003F3B4F" w:rsidP="00CF3D5D">
                  <w:pPr>
                    <w:tabs>
                      <w:tab w:val="num" w:pos="140"/>
                    </w:tabs>
                    <w:spacing w:after="0" w:line="24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37116AD9" w14:textId="56C94C4C" w:rsidR="00C1437A" w:rsidRPr="00CF3D5D" w:rsidRDefault="00C1437A" w:rsidP="00CF3D5D">
                  <w:pPr>
                    <w:tabs>
                      <w:tab w:val="num" w:pos="140"/>
                    </w:tabs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CF3D5D">
                    <w:rPr>
                      <w:b/>
                      <w:bCs/>
                      <w:sz w:val="22"/>
                      <w:szCs w:val="22"/>
                    </w:rPr>
                    <w:t>Additional Tips</w:t>
                  </w:r>
                  <w:r w:rsidRPr="00CF3D5D">
                    <w:rPr>
                      <w:sz w:val="22"/>
                      <w:szCs w:val="22"/>
                    </w:rPr>
                    <w:t>:</w:t>
                  </w:r>
                </w:p>
                <w:p w14:paraId="323CE65E" w14:textId="77777777" w:rsidR="00C1437A" w:rsidRPr="00C1437A" w:rsidRDefault="00C1437A" w:rsidP="00CF3D5D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C1437A">
                    <w:rPr>
                      <w:b/>
                      <w:bCs/>
                      <w:sz w:val="22"/>
                      <w:szCs w:val="22"/>
                    </w:rPr>
                    <w:lastRenderedPageBreak/>
                    <w:t>International Roaming</w:t>
                  </w:r>
                  <w:r w:rsidRPr="00C1437A">
                    <w:rPr>
                      <w:sz w:val="22"/>
                      <w:szCs w:val="22"/>
                    </w:rPr>
                    <w:t xml:space="preserve">: If you plan to travel internationally, inquire about T-Mobile's international roaming options to stay connected abroad. </w:t>
                  </w:r>
                </w:p>
                <w:p w14:paraId="16DBEA87" w14:textId="77777777" w:rsidR="003F3B4F" w:rsidRDefault="003F3B4F" w:rsidP="00CF3D5D">
                  <w:pPr>
                    <w:spacing w:after="0" w:line="24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72BB5F9C" w14:textId="009608CA" w:rsidR="00C1437A" w:rsidRPr="00C1437A" w:rsidRDefault="00C1437A" w:rsidP="00CF3D5D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C1437A">
                    <w:rPr>
                      <w:b/>
                      <w:bCs/>
                      <w:sz w:val="22"/>
                      <w:szCs w:val="22"/>
                    </w:rPr>
                    <w:t>Data Transfer</w:t>
                  </w:r>
                  <w:r w:rsidRPr="00C1437A">
                    <w:rPr>
                      <w:sz w:val="22"/>
                      <w:szCs w:val="22"/>
                    </w:rPr>
                    <w:t xml:space="preserve">: If you're switching from another carrier or device, T-Mobile provides guides to help transfer your data seamlessly. </w:t>
                  </w:r>
                </w:p>
                <w:p w14:paraId="68A7CD96" w14:textId="77777777" w:rsidR="003026FA" w:rsidRPr="00CF3D5D" w:rsidRDefault="003026FA" w:rsidP="00CF3D5D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60" w:type="dxa"/>
                  <w:tcMar>
                    <w:top w:w="60" w:type="dxa"/>
                    <w:left w:w="120" w:type="dxa"/>
                    <w:bottom w:w="30" w:type="dxa"/>
                    <w:right w:w="120" w:type="dxa"/>
                  </w:tcMar>
                </w:tcPr>
                <w:p w14:paraId="0886DA73" w14:textId="689E0648" w:rsidR="003026FA" w:rsidRPr="00CF3D5D" w:rsidRDefault="00DD2809" w:rsidP="00CF3D5D">
                  <w:pPr>
                    <w:spacing w:after="0" w:line="240" w:lineRule="auto"/>
                    <w:ind w:left="-40"/>
                    <w:jc w:val="center"/>
                    <w:rPr>
                      <w:sz w:val="22"/>
                      <w:szCs w:val="22"/>
                    </w:rPr>
                  </w:pPr>
                  <w:r w:rsidRPr="00CF3D5D">
                    <w:rPr>
                      <w:rFonts w:eastAsia="DengXian" w:cs="Arial"/>
                      <w:b/>
                      <w:sz w:val="22"/>
                      <w:szCs w:val="22"/>
                    </w:rPr>
                    <w:lastRenderedPageBreak/>
                    <w:t>AT&amp;T</w:t>
                  </w:r>
                </w:p>
                <w:p w14:paraId="387710EB" w14:textId="1070FE1C" w:rsidR="003026FA" w:rsidRPr="00CF3D5D" w:rsidRDefault="00CF3D5D" w:rsidP="00CF3D5D">
                  <w:pPr>
                    <w:spacing w:after="0" w:line="240" w:lineRule="auto"/>
                    <w:ind w:left="-40"/>
                    <w:jc w:val="center"/>
                    <w:rPr>
                      <w:sz w:val="22"/>
                      <w:szCs w:val="22"/>
                    </w:rPr>
                  </w:pPr>
                  <w:r w:rsidRPr="00CF3D5D">
                    <w:rPr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58241" behindDoc="0" locked="0" layoutInCell="1" allowOverlap="1" wp14:anchorId="6D743675" wp14:editId="6BA4A50E">
                        <wp:simplePos x="0" y="0"/>
                        <wp:positionH relativeFrom="column">
                          <wp:posOffset>266700</wp:posOffset>
                        </wp:positionH>
                        <wp:positionV relativeFrom="paragraph">
                          <wp:posOffset>100330</wp:posOffset>
                        </wp:positionV>
                        <wp:extent cx="1054100" cy="476250"/>
                        <wp:effectExtent l="0" t="0" r="0" b="0"/>
                        <wp:wrapSquare wrapText="bothSides"/>
                        <wp:docPr id="405860144" name="Picture 3" descr="A logo with a globe and black text&#10;&#10;Description automatically generated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5860144" name="Picture 3" descr="A logo with a globe and black text&#10;&#10;Description automatically generated">
                                  <a:hlinkClick r:id="rId12"/>
                                </pic:cNvPr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4100" cy="476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51C35675" w14:textId="34ED58B6" w:rsidR="00CF3D5D" w:rsidRPr="00CF3D5D" w:rsidRDefault="00CF3D5D" w:rsidP="00CF3D5D">
                  <w:pPr>
                    <w:spacing w:after="0" w:line="240" w:lineRule="auto"/>
                    <w:ind w:left="-40"/>
                    <w:rPr>
                      <w:rFonts w:eastAsia="DengXian" w:cs="Arial"/>
                      <w:sz w:val="22"/>
                      <w:szCs w:val="22"/>
                    </w:rPr>
                  </w:pPr>
                </w:p>
                <w:p w14:paraId="2346FFFE" w14:textId="77777777" w:rsidR="00387F40" w:rsidRDefault="00387F40" w:rsidP="00CF3D5D">
                  <w:pPr>
                    <w:spacing w:after="0" w:line="240" w:lineRule="auto"/>
                    <w:ind w:left="-40"/>
                    <w:rPr>
                      <w:rFonts w:eastAsia="DengXian" w:cs="Arial"/>
                      <w:sz w:val="22"/>
                      <w:szCs w:val="22"/>
                    </w:rPr>
                  </w:pPr>
                </w:p>
                <w:p w14:paraId="67399B21" w14:textId="77777777" w:rsidR="00387F40" w:rsidRDefault="00387F40" w:rsidP="00CF3D5D">
                  <w:pPr>
                    <w:spacing w:after="0" w:line="240" w:lineRule="auto"/>
                    <w:ind w:left="-40"/>
                    <w:rPr>
                      <w:rFonts w:eastAsia="DengXian" w:cs="Arial"/>
                      <w:sz w:val="22"/>
                      <w:szCs w:val="22"/>
                    </w:rPr>
                  </w:pPr>
                </w:p>
                <w:p w14:paraId="52658F86" w14:textId="77777777" w:rsidR="00387F40" w:rsidRDefault="00387F40" w:rsidP="00CF3D5D">
                  <w:pPr>
                    <w:spacing w:after="0" w:line="240" w:lineRule="auto"/>
                    <w:ind w:left="-40"/>
                    <w:rPr>
                      <w:rFonts w:eastAsia="DengXian" w:cs="Arial"/>
                      <w:sz w:val="22"/>
                      <w:szCs w:val="22"/>
                    </w:rPr>
                  </w:pPr>
                </w:p>
                <w:p w14:paraId="2D9F8D34" w14:textId="28013BF3" w:rsidR="00103462" w:rsidRPr="00CF3D5D" w:rsidRDefault="003026FA" w:rsidP="00CF3D5D">
                  <w:pPr>
                    <w:spacing w:after="0" w:line="240" w:lineRule="auto"/>
                    <w:ind w:left="-40"/>
                    <w:rPr>
                      <w:sz w:val="22"/>
                      <w:szCs w:val="22"/>
                    </w:rPr>
                  </w:pPr>
                  <w:r w:rsidRPr="00CF3D5D">
                    <w:rPr>
                      <w:rFonts w:eastAsia="DengXian" w:cs="Arial"/>
                      <w:sz w:val="22"/>
                      <w:szCs w:val="22"/>
                    </w:rPr>
                    <w:t xml:space="preserve">Website: </w:t>
                  </w:r>
                  <w:hyperlink r:id="rId14" w:history="1">
                    <w:r w:rsidR="00103462" w:rsidRPr="00CF3D5D">
                      <w:rPr>
                        <w:rStyle w:val="Hyperlink"/>
                        <w:sz w:val="22"/>
                        <w:szCs w:val="22"/>
                      </w:rPr>
                      <w:t>AT&amp;T</w:t>
                    </w:r>
                  </w:hyperlink>
                  <w:r w:rsidR="00103462" w:rsidRPr="00CF3D5D">
                    <w:rPr>
                      <w:sz w:val="22"/>
                      <w:szCs w:val="22"/>
                    </w:rPr>
                    <w:t xml:space="preserve"> </w:t>
                  </w:r>
                </w:p>
                <w:p w14:paraId="50AFF401" w14:textId="77777777" w:rsidR="00103462" w:rsidRPr="00CF3D5D" w:rsidRDefault="00103462" w:rsidP="00CF3D5D">
                  <w:pPr>
                    <w:spacing w:after="0" w:line="240" w:lineRule="auto"/>
                    <w:ind w:left="-40"/>
                    <w:rPr>
                      <w:sz w:val="22"/>
                      <w:szCs w:val="22"/>
                    </w:rPr>
                  </w:pPr>
                </w:p>
                <w:p w14:paraId="4B7379BE" w14:textId="5CF8D27D" w:rsidR="003026FA" w:rsidRPr="00CF3D5D" w:rsidRDefault="003026FA" w:rsidP="00CF3D5D">
                  <w:pPr>
                    <w:spacing w:after="0" w:line="240" w:lineRule="auto"/>
                    <w:ind w:left="-40"/>
                    <w:rPr>
                      <w:sz w:val="22"/>
                      <w:szCs w:val="22"/>
                    </w:rPr>
                  </w:pPr>
                  <w:r w:rsidRPr="00CF3D5D">
                    <w:rPr>
                      <w:rFonts w:eastAsia="DengXian" w:cs="Arial"/>
                      <w:sz w:val="22"/>
                      <w:szCs w:val="22"/>
                    </w:rPr>
                    <w:t>Customer service phone number:</w:t>
                  </w:r>
                </w:p>
                <w:p w14:paraId="6EFFDFD9" w14:textId="77777777" w:rsidR="00DD2809" w:rsidRPr="00CF3D5D" w:rsidRDefault="00103462" w:rsidP="00CF3D5D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ind w:left="320"/>
                    <w:rPr>
                      <w:rFonts w:eastAsia="DengXian" w:cs="Arial"/>
                      <w:sz w:val="22"/>
                      <w:szCs w:val="22"/>
                    </w:rPr>
                  </w:pPr>
                  <w:r w:rsidRPr="00CF3D5D">
                    <w:rPr>
                      <w:rFonts w:eastAsia="DengXian" w:cs="Arial"/>
                      <w:sz w:val="22"/>
                      <w:szCs w:val="22"/>
                    </w:rPr>
                    <w:t>In the U.S. 1-800-331-0500</w:t>
                  </w:r>
                </w:p>
                <w:p w14:paraId="786516F4" w14:textId="77777777" w:rsidR="003026FA" w:rsidRPr="00CF3D5D" w:rsidRDefault="003026FA" w:rsidP="00CF3D5D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ind w:left="317"/>
                    <w:rPr>
                      <w:rFonts w:eastAsia="DengXian" w:cs="Arial"/>
                      <w:sz w:val="22"/>
                      <w:szCs w:val="22"/>
                    </w:rPr>
                  </w:pPr>
                  <w:r w:rsidRPr="00CF3D5D">
                    <w:rPr>
                      <w:rFonts w:eastAsia="DengXian" w:cs="Arial"/>
                      <w:sz w:val="22"/>
                      <w:szCs w:val="22"/>
                    </w:rPr>
                    <w:t xml:space="preserve">Call from overseas: </w:t>
                  </w:r>
                  <w:r w:rsidR="00DD2809" w:rsidRPr="00CF3D5D">
                    <w:rPr>
                      <w:rFonts w:eastAsia="DengXian" w:cs="Arial"/>
                      <w:sz w:val="22"/>
                      <w:szCs w:val="22"/>
                    </w:rPr>
                    <w:t xml:space="preserve">+1.314.925.6925. This number is free to call from an AT&amp;T wireless phone and is available 24/7. </w:t>
                  </w:r>
                </w:p>
                <w:p w14:paraId="592E8B78" w14:textId="77777777" w:rsidR="006D1939" w:rsidRPr="00CF3D5D" w:rsidRDefault="006D1939" w:rsidP="00CF3D5D">
                  <w:pPr>
                    <w:pStyle w:val="ListParagraph"/>
                    <w:spacing w:after="0" w:line="240" w:lineRule="auto"/>
                    <w:ind w:left="-40"/>
                    <w:rPr>
                      <w:rFonts w:eastAsia="DengXian" w:cs="Arial"/>
                      <w:sz w:val="22"/>
                      <w:szCs w:val="22"/>
                    </w:rPr>
                  </w:pPr>
                </w:p>
                <w:p w14:paraId="02E6FA4A" w14:textId="77777777" w:rsidR="00692602" w:rsidRDefault="00692602" w:rsidP="00CF3D5D">
                  <w:pPr>
                    <w:spacing w:after="0" w:line="24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63EB2636" w14:textId="614A8541" w:rsidR="00CF3D5D" w:rsidRPr="00CF3D5D" w:rsidRDefault="00CF3D5D" w:rsidP="00CF3D5D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CF3D5D">
                    <w:rPr>
                      <w:b/>
                      <w:bCs/>
                      <w:sz w:val="22"/>
                      <w:szCs w:val="22"/>
                    </w:rPr>
                    <w:t>Steps to Set Up Your Account</w:t>
                  </w:r>
                  <w:r w:rsidRPr="00CF3D5D">
                    <w:rPr>
                      <w:sz w:val="22"/>
                      <w:szCs w:val="22"/>
                    </w:rPr>
                    <w:t>:</w:t>
                  </w:r>
                </w:p>
                <w:p w14:paraId="17EC6954" w14:textId="77777777" w:rsidR="003F3B4F" w:rsidRDefault="003F3B4F" w:rsidP="00CF3D5D">
                  <w:pPr>
                    <w:spacing w:after="0" w:line="240" w:lineRule="auto"/>
                    <w:ind w:left="-40"/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14:ligatures w14:val="none"/>
                    </w:rPr>
                  </w:pPr>
                </w:p>
                <w:p w14:paraId="2B7CFA9F" w14:textId="28269D89" w:rsidR="00196865" w:rsidRPr="003F3B4F" w:rsidRDefault="00196865" w:rsidP="00196865">
                  <w:pPr>
                    <w:spacing w:after="0" w:line="240" w:lineRule="auto"/>
                    <w:ind w:left="-30"/>
                    <w:rPr>
                      <w:b/>
                      <w:bCs/>
                      <w:sz w:val="22"/>
                      <w:szCs w:val="22"/>
                    </w:rPr>
                  </w:pPr>
                  <w:r w:rsidRPr="003F3B4F">
                    <w:rPr>
                      <w:b/>
                      <w:bCs/>
                      <w:sz w:val="22"/>
                      <w:szCs w:val="22"/>
                    </w:rPr>
                    <w:t xml:space="preserve">Visit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an AT&amp;T</w:t>
                  </w:r>
                  <w:r w:rsidRPr="003F3B4F">
                    <w:rPr>
                      <w:b/>
                      <w:bCs/>
                      <w:sz w:val="22"/>
                      <w:szCs w:val="22"/>
                    </w:rPr>
                    <w:t xml:space="preserve"> Store or Order Online</w:t>
                  </w:r>
                </w:p>
                <w:p w14:paraId="1220B53C" w14:textId="77777777" w:rsidR="003F3B4F" w:rsidRDefault="003F3B4F" w:rsidP="00CF3D5D">
                  <w:pPr>
                    <w:spacing w:after="0" w:line="240" w:lineRule="auto"/>
                    <w:ind w:left="-40"/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14:ligatures w14:val="none"/>
                    </w:rPr>
                  </w:pPr>
                </w:p>
                <w:p w14:paraId="4AA7F2D8" w14:textId="77777777" w:rsidR="00055B65" w:rsidRPr="00CF3D5D" w:rsidRDefault="00055B65" w:rsidP="00055B65">
                  <w:pPr>
                    <w:spacing w:after="0" w:line="240" w:lineRule="auto"/>
                    <w:rPr>
                      <w:rFonts w:eastAsia="DengXian" w:cs="Arial"/>
                      <w:sz w:val="22"/>
                      <w:szCs w:val="22"/>
                    </w:rPr>
                  </w:pPr>
                  <w:r w:rsidRPr="00CF3D5D">
                    <w:rPr>
                      <w:rFonts w:eastAsia="DengXian" w:cs="Arial"/>
                      <w:b/>
                      <w:bCs/>
                      <w:sz w:val="22"/>
                      <w:szCs w:val="22"/>
                    </w:rPr>
                    <w:t>Choose a Plan</w:t>
                  </w:r>
                  <w:r w:rsidRPr="00CF3D5D">
                    <w:rPr>
                      <w:rFonts w:eastAsia="DengXian" w:cs="Arial"/>
                      <w:sz w:val="22"/>
                      <w:szCs w:val="22"/>
                    </w:rPr>
                    <w:t>:</w:t>
                  </w:r>
                </w:p>
                <w:p w14:paraId="281C15CC" w14:textId="77777777" w:rsidR="00055B65" w:rsidRPr="00CF3D5D" w:rsidRDefault="00055B65" w:rsidP="00055B65">
                  <w:pPr>
                    <w:spacing w:after="0" w:line="240" w:lineRule="auto"/>
                    <w:rPr>
                      <w:rFonts w:eastAsia="DengXian" w:cs="Arial"/>
                      <w:sz w:val="22"/>
                      <w:szCs w:val="22"/>
                    </w:rPr>
                  </w:pPr>
                  <w:r w:rsidRPr="00CF3D5D">
                    <w:rPr>
                      <w:rFonts w:eastAsia="DengXian" w:cs="Arial"/>
                      <w:b/>
                      <w:bCs/>
                      <w:sz w:val="22"/>
                      <w:szCs w:val="22"/>
                    </w:rPr>
                    <w:t>Postpaid Plans</w:t>
                  </w:r>
                  <w:r w:rsidRPr="00CF3D5D">
                    <w:rPr>
                      <w:rFonts w:eastAsia="DengXian" w:cs="Arial"/>
                      <w:sz w:val="22"/>
                      <w:szCs w:val="22"/>
                    </w:rPr>
                    <w:t>: These plans often come with device financing options and may offer additional features.</w:t>
                  </w:r>
                </w:p>
                <w:p w14:paraId="587CF7F8" w14:textId="77777777" w:rsidR="00055B65" w:rsidRPr="00CF3D5D" w:rsidRDefault="00055B65" w:rsidP="00055B65">
                  <w:pPr>
                    <w:spacing w:after="0" w:line="240" w:lineRule="auto"/>
                    <w:rPr>
                      <w:rFonts w:eastAsia="DengXian" w:cs="Arial"/>
                      <w:sz w:val="22"/>
                      <w:szCs w:val="22"/>
                    </w:rPr>
                  </w:pPr>
                  <w:r w:rsidRPr="00CF3D5D">
                    <w:rPr>
                      <w:rFonts w:eastAsia="DengXian" w:cs="Arial"/>
                      <w:b/>
                      <w:bCs/>
                      <w:sz w:val="22"/>
                      <w:szCs w:val="22"/>
                    </w:rPr>
                    <w:t>Prepaid Plans</w:t>
                  </w:r>
                  <w:r w:rsidRPr="00CF3D5D">
                    <w:rPr>
                      <w:rFonts w:eastAsia="DengXian" w:cs="Arial"/>
                      <w:sz w:val="22"/>
                      <w:szCs w:val="22"/>
                    </w:rPr>
                    <w:t>: These plans provide flexibility without long-term commitments or credit checks.</w:t>
                  </w:r>
                </w:p>
                <w:p w14:paraId="4D41BC29" w14:textId="77777777" w:rsidR="00055B65" w:rsidRDefault="00055B65" w:rsidP="00055B65">
                  <w:pPr>
                    <w:spacing w:after="0" w:line="240" w:lineRule="auto"/>
                    <w:rPr>
                      <w:rFonts w:eastAsia="DengXian" w:cs="Arial"/>
                      <w:b/>
                      <w:bCs/>
                      <w:sz w:val="22"/>
                      <w:szCs w:val="22"/>
                    </w:rPr>
                  </w:pPr>
                </w:p>
                <w:p w14:paraId="6DDC4D47" w14:textId="77777777" w:rsidR="00055B65" w:rsidRPr="00CF3D5D" w:rsidRDefault="00055B65" w:rsidP="00055B65">
                  <w:pPr>
                    <w:spacing w:after="0" w:line="240" w:lineRule="auto"/>
                    <w:rPr>
                      <w:rFonts w:eastAsia="DengXian" w:cs="Arial"/>
                      <w:sz w:val="22"/>
                      <w:szCs w:val="22"/>
                    </w:rPr>
                  </w:pPr>
                  <w:r w:rsidRPr="00CF3D5D">
                    <w:rPr>
                      <w:rFonts w:eastAsia="DengXian" w:cs="Arial"/>
                      <w:b/>
                      <w:bCs/>
                      <w:sz w:val="22"/>
                      <w:szCs w:val="22"/>
                    </w:rPr>
                    <w:t>Select a Device</w:t>
                  </w:r>
                  <w:r w:rsidRPr="00CF3D5D">
                    <w:rPr>
                      <w:rFonts w:eastAsia="DengXian" w:cs="Arial"/>
                      <w:sz w:val="22"/>
                      <w:szCs w:val="22"/>
                    </w:rPr>
                    <w:t>:</w:t>
                  </w:r>
                </w:p>
                <w:p w14:paraId="378D9B93" w14:textId="77777777" w:rsidR="00055B65" w:rsidRPr="00CF3D5D" w:rsidRDefault="00055B65" w:rsidP="00055B65">
                  <w:pPr>
                    <w:spacing w:after="0" w:line="240" w:lineRule="auto"/>
                    <w:rPr>
                      <w:rFonts w:eastAsia="DengXian" w:cs="Arial"/>
                      <w:sz w:val="22"/>
                      <w:szCs w:val="22"/>
                    </w:rPr>
                  </w:pPr>
                  <w:r w:rsidRPr="00CF3D5D">
                    <w:rPr>
                      <w:rFonts w:eastAsia="DengXian" w:cs="Arial"/>
                      <w:b/>
                      <w:bCs/>
                      <w:sz w:val="22"/>
                      <w:szCs w:val="22"/>
                    </w:rPr>
                    <w:t>Purchase a New Device</w:t>
                  </w:r>
                  <w:r w:rsidRPr="00CF3D5D">
                    <w:rPr>
                      <w:rFonts w:eastAsia="DengXian" w:cs="Arial"/>
                      <w:sz w:val="22"/>
                      <w:szCs w:val="22"/>
                    </w:rPr>
                    <w:t>: AT&amp;T offers a range of smartphones that can be financed through installment plans.</w:t>
                  </w:r>
                </w:p>
                <w:p w14:paraId="4E9616C4" w14:textId="77777777" w:rsidR="00055B65" w:rsidRPr="00CF3D5D" w:rsidRDefault="00055B65" w:rsidP="00055B65">
                  <w:pPr>
                    <w:spacing w:after="0" w:line="240" w:lineRule="auto"/>
                    <w:rPr>
                      <w:rFonts w:eastAsia="DengXian" w:cs="Arial"/>
                      <w:sz w:val="22"/>
                      <w:szCs w:val="22"/>
                    </w:rPr>
                  </w:pPr>
                  <w:r w:rsidRPr="00CF3D5D">
                    <w:rPr>
                      <w:rFonts w:eastAsia="DengXian" w:cs="Arial"/>
                      <w:b/>
                      <w:bCs/>
                      <w:sz w:val="22"/>
                      <w:szCs w:val="22"/>
                    </w:rPr>
                    <w:t>Bring Your Own Device (BYOD)</w:t>
                  </w:r>
                  <w:r w:rsidRPr="00CF3D5D">
                    <w:rPr>
                      <w:rFonts w:eastAsia="DengXian" w:cs="Arial"/>
                      <w:sz w:val="22"/>
                      <w:szCs w:val="22"/>
                    </w:rPr>
                    <w:t>: If you have an unlocked, compatible phone, you can use it with AT&amp;T's services. Ensure your device supports AT&amp;T's network frequencies.</w:t>
                  </w:r>
                </w:p>
                <w:p w14:paraId="6A8E68F9" w14:textId="77777777" w:rsidR="0092503C" w:rsidRDefault="0092503C" w:rsidP="0092503C">
                  <w:pPr>
                    <w:spacing w:after="0" w:line="240" w:lineRule="auto"/>
                    <w:ind w:left="-40"/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14:ligatures w14:val="none"/>
                    </w:rPr>
                  </w:pPr>
                </w:p>
                <w:p w14:paraId="745E0F24" w14:textId="77777777" w:rsidR="0092503C" w:rsidRPr="006D1939" w:rsidRDefault="0092503C" w:rsidP="0092503C">
                  <w:pPr>
                    <w:spacing w:after="0" w:line="240" w:lineRule="auto"/>
                    <w:ind w:left="-40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D1939"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14:ligatures w14:val="none"/>
                    </w:rPr>
                    <w:t>Verify Eligibility</w:t>
                  </w:r>
                  <w:r w:rsidRPr="006D1939"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  <w:t>:</w:t>
                  </w:r>
                </w:p>
                <w:p w14:paraId="5777CD7D" w14:textId="77777777" w:rsidR="0092503C" w:rsidRPr="006D1939" w:rsidRDefault="0092503C" w:rsidP="0092503C">
                  <w:pPr>
                    <w:spacing w:after="0" w:line="240" w:lineRule="auto"/>
                    <w:ind w:left="-40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D1939"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14:ligatures w14:val="none"/>
                    </w:rPr>
                    <w:lastRenderedPageBreak/>
                    <w:t>Identification</w:t>
                  </w:r>
                  <w:r w:rsidRPr="006D1939"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  <w:t>: Provide a valid form of identification, such as a driver's license or passport.</w:t>
                  </w:r>
                </w:p>
                <w:p w14:paraId="1D5F42B2" w14:textId="77777777" w:rsidR="0092503C" w:rsidRDefault="0092503C" w:rsidP="00CF3D5D">
                  <w:pPr>
                    <w:spacing w:after="0" w:line="240" w:lineRule="auto"/>
                    <w:ind w:left="-40"/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14:ligatures w14:val="none"/>
                    </w:rPr>
                  </w:pPr>
                </w:p>
                <w:p w14:paraId="58A71D2D" w14:textId="70F8C168" w:rsidR="006D1939" w:rsidRPr="006D1939" w:rsidRDefault="006D1939" w:rsidP="00CF3D5D">
                  <w:pPr>
                    <w:spacing w:after="0" w:line="240" w:lineRule="auto"/>
                    <w:ind w:left="-40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D1939"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14:ligatures w14:val="none"/>
                    </w:rPr>
                    <w:t>Credit Evaluation</w:t>
                  </w:r>
                  <w:r w:rsidRPr="006D1939"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  <w:t>:</w:t>
                  </w:r>
                </w:p>
                <w:p w14:paraId="1E17357F" w14:textId="77777777" w:rsidR="006D1939" w:rsidRPr="006D1939" w:rsidRDefault="006D1939" w:rsidP="00CF3D5D">
                  <w:pPr>
                    <w:spacing w:after="0" w:line="240" w:lineRule="auto"/>
                    <w:ind w:left="-40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D1939"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14:ligatures w14:val="none"/>
                    </w:rPr>
                    <w:t>Credit Check</w:t>
                  </w:r>
                  <w:r w:rsidRPr="006D1939"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  <w:t xml:space="preserve">: AT&amp;T conducts a credit check for postpaid accounts. Depending on your credit history, a deposit may be required. </w:t>
                  </w:r>
                </w:p>
                <w:p w14:paraId="78D823EE" w14:textId="77777777" w:rsidR="006D1939" w:rsidRPr="006D1939" w:rsidRDefault="006D1939" w:rsidP="00CF3D5D">
                  <w:pPr>
                    <w:spacing w:after="0" w:line="240" w:lineRule="auto"/>
                    <w:ind w:left="-40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D1939"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14:ligatures w14:val="none"/>
                    </w:rPr>
                    <w:t>Alternative Option</w:t>
                  </w:r>
                  <w:r w:rsidRPr="006D1939"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  <w:t>: If you prefer to avoid a credit check or deposit, consider AT&amp;T's prepaid plans, which do not require a credit evaluation.</w:t>
                  </w:r>
                </w:p>
                <w:p w14:paraId="3B9A3E19" w14:textId="77777777" w:rsidR="003F3B4F" w:rsidRDefault="003F3B4F" w:rsidP="00CF3D5D">
                  <w:pPr>
                    <w:spacing w:after="0" w:line="240" w:lineRule="auto"/>
                    <w:rPr>
                      <w:rFonts w:eastAsia="DengXian" w:cs="Arial"/>
                      <w:b/>
                      <w:bCs/>
                      <w:sz w:val="22"/>
                      <w:szCs w:val="22"/>
                    </w:rPr>
                  </w:pPr>
                </w:p>
                <w:p w14:paraId="2769440F" w14:textId="77777777" w:rsidR="00196865" w:rsidRPr="00CF3D5D" w:rsidRDefault="00196865" w:rsidP="00196865">
                  <w:pPr>
                    <w:spacing w:after="0" w:line="240" w:lineRule="auto"/>
                    <w:rPr>
                      <w:rFonts w:eastAsia="DengXian" w:cs="Arial"/>
                      <w:sz w:val="22"/>
                      <w:szCs w:val="22"/>
                    </w:rPr>
                  </w:pPr>
                  <w:r w:rsidRPr="00CF3D5D">
                    <w:rPr>
                      <w:rFonts w:eastAsia="DengXian" w:cs="Arial"/>
                      <w:b/>
                      <w:bCs/>
                      <w:sz w:val="22"/>
                      <w:szCs w:val="22"/>
                    </w:rPr>
                    <w:t>Set Up Your Account</w:t>
                  </w:r>
                  <w:r w:rsidRPr="00CF3D5D">
                    <w:rPr>
                      <w:rFonts w:eastAsia="DengXian" w:cs="Arial"/>
                      <w:sz w:val="22"/>
                      <w:szCs w:val="22"/>
                    </w:rPr>
                    <w:t>:</w:t>
                  </w:r>
                </w:p>
                <w:p w14:paraId="0C64CCEB" w14:textId="77777777" w:rsidR="00196865" w:rsidRPr="00CF3D5D" w:rsidRDefault="00196865" w:rsidP="00196865">
                  <w:pPr>
                    <w:spacing w:after="0" w:line="240" w:lineRule="auto"/>
                    <w:rPr>
                      <w:rFonts w:eastAsia="DengXian" w:cs="Arial"/>
                      <w:sz w:val="22"/>
                      <w:szCs w:val="22"/>
                    </w:rPr>
                  </w:pPr>
                  <w:r w:rsidRPr="00CF3D5D">
                    <w:rPr>
                      <w:rFonts w:eastAsia="DengXian" w:cs="Arial"/>
                      <w:b/>
                      <w:bCs/>
                      <w:sz w:val="22"/>
                      <w:szCs w:val="22"/>
                    </w:rPr>
                    <w:t>In-Store Setup</w:t>
                  </w:r>
                  <w:r w:rsidRPr="00CF3D5D">
                    <w:rPr>
                      <w:rFonts w:eastAsia="DengXian" w:cs="Arial"/>
                      <w:sz w:val="22"/>
                      <w:szCs w:val="22"/>
                    </w:rPr>
                    <w:t>: Visit an AT&amp;T store to set up your account, choose a plan, and obtain a SIM card.</w:t>
                  </w:r>
                </w:p>
                <w:p w14:paraId="12160234" w14:textId="77777777" w:rsidR="00196865" w:rsidRPr="00CF3D5D" w:rsidRDefault="00196865" w:rsidP="00196865">
                  <w:pPr>
                    <w:spacing w:after="0" w:line="240" w:lineRule="auto"/>
                    <w:rPr>
                      <w:rFonts w:eastAsia="DengXian" w:cs="Arial"/>
                      <w:sz w:val="22"/>
                      <w:szCs w:val="22"/>
                    </w:rPr>
                  </w:pPr>
                  <w:r w:rsidRPr="00CF3D5D">
                    <w:rPr>
                      <w:rFonts w:eastAsia="DengXian" w:cs="Arial"/>
                      <w:b/>
                      <w:bCs/>
                      <w:sz w:val="22"/>
                      <w:szCs w:val="22"/>
                    </w:rPr>
                    <w:t>Online Setup</w:t>
                  </w:r>
                  <w:r w:rsidRPr="00CF3D5D">
                    <w:rPr>
                      <w:rFonts w:eastAsia="DengXian" w:cs="Arial"/>
                      <w:sz w:val="22"/>
                      <w:szCs w:val="22"/>
                    </w:rPr>
                    <w:t>: Alternatively, you can set up your account and select a plan through AT&amp;T's website.</w:t>
                  </w:r>
                </w:p>
                <w:p w14:paraId="275F8EA1" w14:textId="77777777" w:rsidR="003F3B4F" w:rsidRDefault="003F3B4F" w:rsidP="00CF3D5D">
                  <w:pPr>
                    <w:spacing w:after="0" w:line="240" w:lineRule="auto"/>
                    <w:rPr>
                      <w:rFonts w:eastAsia="DengXian" w:cs="Arial"/>
                      <w:b/>
                      <w:bCs/>
                      <w:sz w:val="22"/>
                      <w:szCs w:val="22"/>
                    </w:rPr>
                  </w:pPr>
                </w:p>
                <w:p w14:paraId="6E37F674" w14:textId="7055D1D3" w:rsidR="00CF3D5D" w:rsidRPr="00CF3D5D" w:rsidRDefault="00CF3D5D" w:rsidP="00CF3D5D">
                  <w:pPr>
                    <w:spacing w:after="0" w:line="240" w:lineRule="auto"/>
                    <w:rPr>
                      <w:rFonts w:eastAsia="DengXian" w:cs="Arial"/>
                      <w:sz w:val="22"/>
                      <w:szCs w:val="22"/>
                    </w:rPr>
                  </w:pPr>
                  <w:r w:rsidRPr="00CF3D5D">
                    <w:rPr>
                      <w:rFonts w:eastAsia="DengXian" w:cs="Arial"/>
                      <w:b/>
                      <w:bCs/>
                      <w:sz w:val="22"/>
                      <w:szCs w:val="22"/>
                    </w:rPr>
                    <w:t>Activate Service</w:t>
                  </w:r>
                  <w:r w:rsidRPr="00CF3D5D">
                    <w:rPr>
                      <w:rFonts w:eastAsia="DengXian" w:cs="Arial"/>
                      <w:sz w:val="22"/>
                      <w:szCs w:val="22"/>
                    </w:rPr>
                    <w:t>:</w:t>
                  </w:r>
                </w:p>
                <w:p w14:paraId="73F6AB96" w14:textId="77777777" w:rsidR="00CF3D5D" w:rsidRPr="00CF3D5D" w:rsidRDefault="00CF3D5D" w:rsidP="00CF3D5D">
                  <w:pPr>
                    <w:spacing w:after="0" w:line="240" w:lineRule="auto"/>
                    <w:rPr>
                      <w:rFonts w:eastAsia="DengXian" w:cs="Arial"/>
                      <w:sz w:val="22"/>
                      <w:szCs w:val="22"/>
                    </w:rPr>
                  </w:pPr>
                  <w:r w:rsidRPr="00CF3D5D">
                    <w:rPr>
                      <w:rFonts w:eastAsia="DengXian" w:cs="Arial"/>
                      <w:b/>
                      <w:bCs/>
                      <w:sz w:val="22"/>
                      <w:szCs w:val="22"/>
                    </w:rPr>
                    <w:t>SIM Card Activation</w:t>
                  </w:r>
                  <w:r w:rsidRPr="00CF3D5D">
                    <w:rPr>
                      <w:rFonts w:eastAsia="DengXian" w:cs="Arial"/>
                      <w:sz w:val="22"/>
                      <w:szCs w:val="22"/>
                    </w:rPr>
                    <w:t>: Insert the AT&amp;T SIM card into your device and follow the activation instructions provided.</w:t>
                  </w:r>
                </w:p>
                <w:p w14:paraId="5921859D" w14:textId="77777777" w:rsidR="00CF3D5D" w:rsidRPr="00CF3D5D" w:rsidRDefault="00CF3D5D" w:rsidP="00CF3D5D">
                  <w:pPr>
                    <w:spacing w:after="0" w:line="240" w:lineRule="auto"/>
                    <w:rPr>
                      <w:rFonts w:eastAsia="DengXian" w:cs="Arial"/>
                      <w:sz w:val="22"/>
                      <w:szCs w:val="22"/>
                    </w:rPr>
                  </w:pPr>
                  <w:r w:rsidRPr="00CF3D5D">
                    <w:rPr>
                      <w:rFonts w:eastAsia="DengXian" w:cs="Arial"/>
                      <w:b/>
                      <w:bCs/>
                      <w:sz w:val="22"/>
                      <w:szCs w:val="22"/>
                    </w:rPr>
                    <w:t>Account Management</w:t>
                  </w:r>
                  <w:r w:rsidRPr="00CF3D5D">
                    <w:rPr>
                      <w:rFonts w:eastAsia="DengXian" w:cs="Arial"/>
                      <w:sz w:val="22"/>
                      <w:szCs w:val="22"/>
                    </w:rPr>
                    <w:t xml:space="preserve">: Create a </w:t>
                  </w:r>
                  <w:proofErr w:type="spellStart"/>
                  <w:r w:rsidRPr="00CF3D5D">
                    <w:rPr>
                      <w:rFonts w:eastAsia="DengXian" w:cs="Arial"/>
                      <w:sz w:val="22"/>
                      <w:szCs w:val="22"/>
                    </w:rPr>
                    <w:t>myAT&amp;T</w:t>
                  </w:r>
                  <w:proofErr w:type="spellEnd"/>
                  <w:r w:rsidRPr="00CF3D5D">
                    <w:rPr>
                      <w:rFonts w:eastAsia="DengXian" w:cs="Arial"/>
                      <w:sz w:val="22"/>
                      <w:szCs w:val="22"/>
                    </w:rPr>
                    <w:t xml:space="preserve"> account to manage your services, view bills, and make payments online</w:t>
                  </w:r>
                </w:p>
                <w:p w14:paraId="142A8094" w14:textId="7D5CDFBA" w:rsidR="006D1939" w:rsidRPr="00CF3D5D" w:rsidRDefault="006D1939" w:rsidP="00CF3D5D">
                  <w:pPr>
                    <w:spacing w:after="0" w:line="240" w:lineRule="auto"/>
                    <w:ind w:left="-40"/>
                    <w:rPr>
                      <w:rFonts w:eastAsia="DengXian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60" w:type="dxa"/>
                  <w:tcMar>
                    <w:top w:w="60" w:type="dxa"/>
                    <w:left w:w="120" w:type="dxa"/>
                    <w:bottom w:w="30" w:type="dxa"/>
                    <w:right w:w="120" w:type="dxa"/>
                  </w:tcMar>
                </w:tcPr>
                <w:p w14:paraId="3D9375EC" w14:textId="7CB473AE" w:rsidR="003026FA" w:rsidRPr="00CF3D5D" w:rsidRDefault="00DD2809" w:rsidP="00CF3D5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CF3D5D">
                    <w:rPr>
                      <w:rFonts w:eastAsia="DengXian" w:cs="Arial"/>
                      <w:b/>
                      <w:sz w:val="22"/>
                      <w:szCs w:val="22"/>
                    </w:rPr>
                    <w:lastRenderedPageBreak/>
                    <w:t>Verizon</w:t>
                  </w:r>
                </w:p>
                <w:p w14:paraId="5D1FB580" w14:textId="71C32A18" w:rsidR="003026FA" w:rsidRPr="00CF3D5D" w:rsidRDefault="00CF3D5D" w:rsidP="00CF3D5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CF3D5D">
                    <w:rPr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58240" behindDoc="0" locked="0" layoutInCell="1" allowOverlap="1" wp14:anchorId="16AFFB69" wp14:editId="65CB6A64">
                        <wp:simplePos x="0" y="0"/>
                        <wp:positionH relativeFrom="column">
                          <wp:posOffset>292100</wp:posOffset>
                        </wp:positionH>
                        <wp:positionV relativeFrom="paragraph">
                          <wp:posOffset>119380</wp:posOffset>
                        </wp:positionV>
                        <wp:extent cx="1112520" cy="380365"/>
                        <wp:effectExtent l="0" t="0" r="0" b="635"/>
                        <wp:wrapSquare wrapText="bothSides"/>
                        <wp:docPr id="1012098961" name="Picture 4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2098961" name="Picture 4">
                                  <a:hlinkClick r:id="rId15"/>
                                </pic:cNvPr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2520" cy="380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0CA5A976" w14:textId="4021F50F" w:rsidR="00CF3D5D" w:rsidRPr="00CF3D5D" w:rsidRDefault="00CF3D5D" w:rsidP="00CF3D5D">
                  <w:pPr>
                    <w:spacing w:after="0" w:line="240" w:lineRule="auto"/>
                    <w:rPr>
                      <w:rFonts w:eastAsia="DengXian" w:cs="Arial"/>
                      <w:sz w:val="22"/>
                      <w:szCs w:val="22"/>
                    </w:rPr>
                  </w:pPr>
                </w:p>
                <w:p w14:paraId="49F3B33C" w14:textId="77777777" w:rsidR="00CF3D5D" w:rsidRPr="00CF3D5D" w:rsidRDefault="00CF3D5D" w:rsidP="00CF3D5D">
                  <w:pPr>
                    <w:spacing w:after="0" w:line="240" w:lineRule="auto"/>
                    <w:rPr>
                      <w:rFonts w:eastAsia="DengXian" w:cs="Arial"/>
                      <w:sz w:val="22"/>
                      <w:szCs w:val="22"/>
                    </w:rPr>
                  </w:pPr>
                </w:p>
                <w:p w14:paraId="16BC4CE1" w14:textId="77777777" w:rsidR="00CF3D5D" w:rsidRDefault="00CF3D5D" w:rsidP="00CF3D5D">
                  <w:pPr>
                    <w:spacing w:after="0" w:line="240" w:lineRule="auto"/>
                    <w:rPr>
                      <w:rFonts w:eastAsia="DengXian" w:cs="Arial"/>
                      <w:sz w:val="22"/>
                      <w:szCs w:val="22"/>
                    </w:rPr>
                  </w:pPr>
                </w:p>
                <w:p w14:paraId="7190D199" w14:textId="77777777" w:rsidR="00CF3D5D" w:rsidRDefault="00CF3D5D" w:rsidP="00CF3D5D">
                  <w:pPr>
                    <w:spacing w:after="0" w:line="240" w:lineRule="auto"/>
                    <w:rPr>
                      <w:rFonts w:eastAsia="DengXian" w:cs="Arial"/>
                      <w:sz w:val="22"/>
                      <w:szCs w:val="22"/>
                    </w:rPr>
                  </w:pPr>
                </w:p>
                <w:p w14:paraId="2482D661" w14:textId="50DE0C75" w:rsidR="003026FA" w:rsidRPr="00CF3D5D" w:rsidRDefault="003026FA" w:rsidP="00CF3D5D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CF3D5D">
                    <w:rPr>
                      <w:rFonts w:eastAsia="DengXian" w:cs="Arial"/>
                      <w:sz w:val="22"/>
                      <w:szCs w:val="22"/>
                    </w:rPr>
                    <w:t xml:space="preserve">Website: </w:t>
                  </w:r>
                  <w:hyperlink r:id="rId17" w:history="1">
                    <w:r w:rsidR="006D1939" w:rsidRPr="00CF3D5D">
                      <w:rPr>
                        <w:rStyle w:val="Hyperlink"/>
                        <w:rFonts w:eastAsia="DengXian" w:cs="Arial"/>
                        <w:sz w:val="22"/>
                        <w:szCs w:val="22"/>
                      </w:rPr>
                      <w:t>Verizon</w:t>
                    </w:r>
                  </w:hyperlink>
                </w:p>
                <w:p w14:paraId="1CCBEBB4" w14:textId="77777777" w:rsidR="006D1939" w:rsidRPr="00CF3D5D" w:rsidRDefault="006D1939" w:rsidP="00CF3D5D">
                  <w:pPr>
                    <w:spacing w:after="0" w:line="240" w:lineRule="auto"/>
                    <w:rPr>
                      <w:rFonts w:eastAsia="DengXian" w:cs="Arial"/>
                      <w:sz w:val="22"/>
                      <w:szCs w:val="22"/>
                    </w:rPr>
                  </w:pPr>
                </w:p>
                <w:p w14:paraId="4A6709C6" w14:textId="6C232EEB" w:rsidR="003026FA" w:rsidRPr="00CF3D5D" w:rsidRDefault="003026FA" w:rsidP="00CF3D5D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CF3D5D">
                    <w:rPr>
                      <w:rFonts w:eastAsia="DengXian" w:cs="Arial"/>
                      <w:sz w:val="22"/>
                      <w:szCs w:val="22"/>
                    </w:rPr>
                    <w:t>Customer service phone number:</w:t>
                  </w:r>
                </w:p>
                <w:p w14:paraId="6DEED628" w14:textId="6E3DAAF5" w:rsidR="003026FA" w:rsidRPr="00CF3D5D" w:rsidRDefault="006D1939" w:rsidP="00CF3D5D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CF3D5D">
                    <w:rPr>
                      <w:rFonts w:eastAsia="DengXian" w:cs="Arial"/>
                      <w:sz w:val="22"/>
                      <w:szCs w:val="22"/>
                    </w:rPr>
                    <w:t>In the U.S.  800-837-4966</w:t>
                  </w:r>
                </w:p>
                <w:p w14:paraId="62D90D20" w14:textId="77777777" w:rsidR="003026FA" w:rsidRPr="00692602" w:rsidRDefault="003026FA" w:rsidP="00CF3D5D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CF3D5D">
                    <w:rPr>
                      <w:rFonts w:eastAsia="DengXian" w:cs="Arial"/>
                      <w:sz w:val="22"/>
                      <w:szCs w:val="22"/>
                    </w:rPr>
                    <w:t xml:space="preserve">Call from overseas: </w:t>
                  </w:r>
                  <w:r w:rsidR="006D1939" w:rsidRPr="00CF3D5D">
                    <w:rPr>
                      <w:rFonts w:eastAsia="DengXian" w:cs="Arial"/>
                      <w:sz w:val="22"/>
                      <w:szCs w:val="22"/>
                    </w:rPr>
                    <w:t>+1-908-559-4899</w:t>
                  </w:r>
                </w:p>
                <w:p w14:paraId="20318890" w14:textId="77777777" w:rsidR="00692602" w:rsidRDefault="00692602" w:rsidP="00692602">
                  <w:pPr>
                    <w:spacing w:after="0" w:line="240" w:lineRule="auto"/>
                    <w:rPr>
                      <w:rFonts w:eastAsia="DengXian" w:cs="Arial"/>
                      <w:sz w:val="22"/>
                      <w:szCs w:val="22"/>
                    </w:rPr>
                  </w:pPr>
                </w:p>
                <w:p w14:paraId="6AB8B589" w14:textId="77777777" w:rsidR="00692602" w:rsidRDefault="00692602" w:rsidP="00692602">
                  <w:pPr>
                    <w:spacing w:after="0" w:line="24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2267DD45" w14:textId="77777777" w:rsidR="00692602" w:rsidRDefault="00692602" w:rsidP="00692602">
                  <w:pPr>
                    <w:spacing w:after="0" w:line="24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77CAD273" w14:textId="77777777" w:rsidR="00692602" w:rsidRDefault="00692602" w:rsidP="00692602">
                  <w:pPr>
                    <w:spacing w:after="0" w:line="24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6C7AB172" w14:textId="77777777" w:rsidR="00692602" w:rsidRDefault="00692602" w:rsidP="00692602">
                  <w:pPr>
                    <w:spacing w:after="0" w:line="24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373E7241" w14:textId="77777777" w:rsidR="00692602" w:rsidRDefault="00692602" w:rsidP="00692602">
                  <w:pPr>
                    <w:spacing w:after="0" w:line="24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2750CE96" w14:textId="39F64193" w:rsidR="00692602" w:rsidRPr="00CF3D5D" w:rsidRDefault="00692602" w:rsidP="00692602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CF3D5D">
                    <w:rPr>
                      <w:b/>
                      <w:bCs/>
                      <w:sz w:val="22"/>
                      <w:szCs w:val="22"/>
                    </w:rPr>
                    <w:t>Steps to Set Up Your Account</w:t>
                  </w:r>
                  <w:r w:rsidRPr="00CF3D5D">
                    <w:rPr>
                      <w:sz w:val="22"/>
                      <w:szCs w:val="22"/>
                    </w:rPr>
                    <w:t>:</w:t>
                  </w:r>
                </w:p>
                <w:p w14:paraId="4FEE6A40" w14:textId="77777777" w:rsidR="003F3B4F" w:rsidRDefault="003F3B4F" w:rsidP="003F3B4F">
                  <w:pPr>
                    <w:spacing w:after="0" w:line="240" w:lineRule="auto"/>
                    <w:ind w:left="-30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6D5938E4" w14:textId="77777777" w:rsidR="00DA2807" w:rsidRPr="003F3B4F" w:rsidRDefault="00DA2807" w:rsidP="00DA2807">
                  <w:pPr>
                    <w:spacing w:after="0" w:line="240" w:lineRule="auto"/>
                    <w:ind w:left="-30"/>
                    <w:rPr>
                      <w:b/>
                      <w:bCs/>
                      <w:sz w:val="22"/>
                      <w:szCs w:val="22"/>
                    </w:rPr>
                  </w:pPr>
                  <w:r w:rsidRPr="003F3B4F">
                    <w:rPr>
                      <w:b/>
                      <w:bCs/>
                      <w:sz w:val="22"/>
                      <w:szCs w:val="22"/>
                    </w:rPr>
                    <w:t>Visit a Verizon Store or Order Online</w:t>
                  </w:r>
                </w:p>
                <w:p w14:paraId="2CF12F1C" w14:textId="77777777" w:rsidR="00DA2807" w:rsidRDefault="00DA2807" w:rsidP="003F3B4F">
                  <w:pPr>
                    <w:spacing w:after="0" w:line="240" w:lineRule="auto"/>
                    <w:ind w:left="-30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6506E7D7" w14:textId="3BA91EB6" w:rsidR="00692602" w:rsidRPr="003F3B4F" w:rsidRDefault="00692602" w:rsidP="003F3B4F">
                  <w:pPr>
                    <w:spacing w:after="0" w:line="240" w:lineRule="auto"/>
                    <w:ind w:left="-30"/>
                    <w:rPr>
                      <w:b/>
                      <w:bCs/>
                      <w:sz w:val="22"/>
                      <w:szCs w:val="22"/>
                    </w:rPr>
                  </w:pPr>
                  <w:r w:rsidRPr="003F3B4F">
                    <w:rPr>
                      <w:b/>
                      <w:bCs/>
                      <w:sz w:val="22"/>
                      <w:szCs w:val="22"/>
                    </w:rPr>
                    <w:t>Choose a Plan</w:t>
                  </w:r>
                </w:p>
                <w:p w14:paraId="54F9124C" w14:textId="77777777" w:rsidR="00692602" w:rsidRPr="00692602" w:rsidRDefault="00692602" w:rsidP="003F3B4F">
                  <w:pPr>
                    <w:spacing w:after="0" w:line="240" w:lineRule="auto"/>
                    <w:ind w:left="-30"/>
                    <w:rPr>
                      <w:sz w:val="22"/>
                      <w:szCs w:val="22"/>
                    </w:rPr>
                  </w:pPr>
                  <w:r w:rsidRPr="00692602">
                    <w:rPr>
                      <w:sz w:val="22"/>
                      <w:szCs w:val="22"/>
                    </w:rPr>
                    <w:t xml:space="preserve">Visit Verizon's </w:t>
                  </w:r>
                  <w:hyperlink r:id="rId18" w:tgtFrame="_new" w:history="1">
                    <w:r w:rsidRPr="00692602">
                      <w:rPr>
                        <w:rStyle w:val="Hyperlink"/>
                        <w:sz w:val="22"/>
                        <w:szCs w:val="22"/>
                      </w:rPr>
                      <w:t>official website</w:t>
                    </w:r>
                  </w:hyperlink>
                  <w:r w:rsidRPr="00692602">
                    <w:rPr>
                      <w:sz w:val="22"/>
                      <w:szCs w:val="22"/>
                    </w:rPr>
                    <w:t xml:space="preserve"> or go to a nearby Verizon store to browse their available plans.</w:t>
                  </w:r>
                </w:p>
                <w:p w14:paraId="723FDCBA" w14:textId="77777777" w:rsidR="00692602" w:rsidRPr="00692602" w:rsidRDefault="00692602" w:rsidP="003F3B4F">
                  <w:pPr>
                    <w:spacing w:after="0" w:line="240" w:lineRule="auto"/>
                    <w:ind w:left="-30"/>
                    <w:rPr>
                      <w:sz w:val="22"/>
                      <w:szCs w:val="22"/>
                    </w:rPr>
                  </w:pPr>
                  <w:r w:rsidRPr="00692602">
                    <w:rPr>
                      <w:sz w:val="22"/>
                      <w:szCs w:val="22"/>
                    </w:rPr>
                    <w:t>Decide whether you need an individual plan or a family/shared plan. You can also choose prepaid or postpaid (contract) options.</w:t>
                  </w:r>
                </w:p>
                <w:p w14:paraId="22C132EB" w14:textId="77777777" w:rsidR="003F3B4F" w:rsidRDefault="003F3B4F" w:rsidP="003F3B4F">
                  <w:pPr>
                    <w:spacing w:after="0" w:line="240" w:lineRule="auto"/>
                    <w:ind w:left="-30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1703B3B9" w14:textId="7C4A248D" w:rsidR="00692602" w:rsidRPr="003F3B4F" w:rsidRDefault="00C05777" w:rsidP="003F3B4F">
                  <w:pPr>
                    <w:spacing w:after="0" w:line="240" w:lineRule="auto"/>
                    <w:ind w:left="-30"/>
                    <w:rPr>
                      <w:b/>
                      <w:bCs/>
                      <w:sz w:val="22"/>
                      <w:szCs w:val="22"/>
                    </w:rPr>
                  </w:pPr>
                  <w:r w:rsidRPr="00C1437A">
                    <w:rPr>
                      <w:b/>
                      <w:bCs/>
                      <w:sz w:val="22"/>
                      <w:szCs w:val="22"/>
                    </w:rPr>
                    <w:t>Select a Device</w:t>
                  </w:r>
                  <w:r w:rsidRPr="00C1437A">
                    <w:rPr>
                      <w:sz w:val="22"/>
                      <w:szCs w:val="22"/>
                    </w:rPr>
                    <w:t xml:space="preserve">: </w:t>
                  </w:r>
                  <w:r w:rsidR="00692602" w:rsidRPr="003F3B4F">
                    <w:rPr>
                      <w:b/>
                      <w:bCs/>
                      <w:sz w:val="22"/>
                      <w:szCs w:val="22"/>
                    </w:rPr>
                    <w:t>Bring Your Own Device (BYOD) or Buy a New One</w:t>
                  </w:r>
                </w:p>
                <w:p w14:paraId="04128645" w14:textId="77777777" w:rsidR="00692602" w:rsidRPr="00692602" w:rsidRDefault="00692602" w:rsidP="003F3B4F">
                  <w:pPr>
                    <w:spacing w:after="0" w:line="240" w:lineRule="auto"/>
                    <w:ind w:left="-30"/>
                    <w:rPr>
                      <w:sz w:val="22"/>
                      <w:szCs w:val="22"/>
                    </w:rPr>
                  </w:pPr>
                  <w:r w:rsidRPr="00692602">
                    <w:rPr>
                      <w:sz w:val="22"/>
                      <w:szCs w:val="22"/>
                    </w:rPr>
                    <w:t>If you already have a mobile phone, check if it’s compatible with Verizon’s network. You can do this on Verizon’s website by entering your phone’s IMEI/serial number.</w:t>
                  </w:r>
                </w:p>
                <w:p w14:paraId="55B5B22C" w14:textId="77777777" w:rsidR="00692602" w:rsidRPr="00692602" w:rsidRDefault="00692602" w:rsidP="003F3B4F">
                  <w:pPr>
                    <w:spacing w:after="0" w:line="240" w:lineRule="auto"/>
                    <w:ind w:left="-30"/>
                    <w:rPr>
                      <w:sz w:val="22"/>
                      <w:szCs w:val="22"/>
                    </w:rPr>
                  </w:pPr>
                  <w:r w:rsidRPr="00692602">
                    <w:rPr>
                      <w:sz w:val="22"/>
                      <w:szCs w:val="22"/>
                    </w:rPr>
                    <w:t>If your phone isn’t compatible, consider purchasing one from Verizon.</w:t>
                  </w:r>
                </w:p>
                <w:p w14:paraId="69634455" w14:textId="77777777" w:rsidR="003F3B4F" w:rsidRDefault="003F3B4F" w:rsidP="003F3B4F">
                  <w:pPr>
                    <w:spacing w:after="0" w:line="240" w:lineRule="auto"/>
                    <w:ind w:left="-30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36812929" w14:textId="6BB3BCEA" w:rsidR="00692602" w:rsidRPr="003F3B4F" w:rsidRDefault="00692602" w:rsidP="003F3B4F">
                  <w:pPr>
                    <w:spacing w:after="0" w:line="240" w:lineRule="auto"/>
                    <w:ind w:left="-30"/>
                    <w:rPr>
                      <w:b/>
                      <w:bCs/>
                      <w:sz w:val="22"/>
                      <w:szCs w:val="22"/>
                    </w:rPr>
                  </w:pPr>
                  <w:r w:rsidRPr="003F3B4F">
                    <w:rPr>
                      <w:b/>
                      <w:bCs/>
                      <w:sz w:val="22"/>
                      <w:szCs w:val="22"/>
                    </w:rPr>
                    <w:t>Required Documents</w:t>
                  </w:r>
                </w:p>
                <w:p w14:paraId="1414E84F" w14:textId="77777777" w:rsidR="00692602" w:rsidRPr="003F3B4F" w:rsidRDefault="00692602" w:rsidP="003F3B4F">
                  <w:pPr>
                    <w:spacing w:after="0" w:line="240" w:lineRule="auto"/>
                    <w:ind w:left="-30"/>
                    <w:rPr>
                      <w:sz w:val="22"/>
                      <w:szCs w:val="22"/>
                    </w:rPr>
                  </w:pPr>
                  <w:r w:rsidRPr="003F3B4F">
                    <w:rPr>
                      <w:sz w:val="22"/>
                      <w:szCs w:val="22"/>
                    </w:rPr>
                    <w:lastRenderedPageBreak/>
                    <w:t>Prepare the following:</w:t>
                  </w:r>
                </w:p>
                <w:p w14:paraId="0120CD16" w14:textId="77777777" w:rsidR="00692602" w:rsidRPr="00692602" w:rsidRDefault="00692602" w:rsidP="003F3B4F">
                  <w:pPr>
                    <w:spacing w:after="0" w:line="240" w:lineRule="auto"/>
                    <w:ind w:left="-30"/>
                    <w:rPr>
                      <w:sz w:val="22"/>
                      <w:szCs w:val="22"/>
                    </w:rPr>
                  </w:pPr>
                  <w:r w:rsidRPr="00692602">
                    <w:rPr>
                      <w:b/>
                      <w:bCs/>
                      <w:sz w:val="22"/>
                      <w:szCs w:val="22"/>
                    </w:rPr>
                    <w:t>ID:</w:t>
                  </w:r>
                  <w:r w:rsidRPr="00692602">
                    <w:rPr>
                      <w:sz w:val="22"/>
                      <w:szCs w:val="22"/>
                    </w:rPr>
                    <w:t xml:space="preserve"> Passport or U.S. driver's license.</w:t>
                  </w:r>
                </w:p>
                <w:p w14:paraId="626862D0" w14:textId="77777777" w:rsidR="00692602" w:rsidRPr="00692602" w:rsidRDefault="00692602" w:rsidP="003F3B4F">
                  <w:pPr>
                    <w:spacing w:after="0" w:line="240" w:lineRule="auto"/>
                    <w:ind w:left="-30"/>
                    <w:rPr>
                      <w:sz w:val="22"/>
                      <w:szCs w:val="22"/>
                    </w:rPr>
                  </w:pPr>
                  <w:r w:rsidRPr="00692602">
                    <w:rPr>
                      <w:b/>
                      <w:bCs/>
                      <w:sz w:val="22"/>
                      <w:szCs w:val="22"/>
                    </w:rPr>
                    <w:t>Proof of Address:</w:t>
                  </w:r>
                  <w:r w:rsidRPr="00692602">
                    <w:rPr>
                      <w:sz w:val="22"/>
                      <w:szCs w:val="22"/>
                    </w:rPr>
                    <w:t xml:space="preserve"> A utility bill, lease agreement, or any document showing your current address.</w:t>
                  </w:r>
                </w:p>
                <w:p w14:paraId="59A3AAA4" w14:textId="77777777" w:rsidR="00692602" w:rsidRPr="00692602" w:rsidRDefault="00692602" w:rsidP="003F3B4F">
                  <w:pPr>
                    <w:spacing w:after="0" w:line="240" w:lineRule="auto"/>
                    <w:ind w:left="-30"/>
                    <w:rPr>
                      <w:sz w:val="22"/>
                      <w:szCs w:val="22"/>
                    </w:rPr>
                  </w:pPr>
                  <w:r w:rsidRPr="00692602">
                    <w:rPr>
                      <w:b/>
                      <w:bCs/>
                      <w:sz w:val="22"/>
                      <w:szCs w:val="22"/>
                    </w:rPr>
                    <w:t>SSN (if applicable):</w:t>
                  </w:r>
                  <w:r w:rsidRPr="00692602">
                    <w:rPr>
                      <w:sz w:val="22"/>
                      <w:szCs w:val="22"/>
                    </w:rPr>
                    <w:t xml:space="preserve"> If you don’t have a Social Security Number (SSN), let them know. Verizon can still assist you, but they may require a deposit for postpaid plans.</w:t>
                  </w:r>
                </w:p>
                <w:p w14:paraId="06A52672" w14:textId="77777777" w:rsidR="003F3B4F" w:rsidRDefault="003F3B4F" w:rsidP="003F3B4F">
                  <w:pPr>
                    <w:spacing w:after="0" w:line="240" w:lineRule="auto"/>
                    <w:ind w:left="-30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13CE9790" w14:textId="77777777" w:rsidR="00692602" w:rsidRPr="00692602" w:rsidRDefault="00692602" w:rsidP="003F3B4F">
                  <w:pPr>
                    <w:spacing w:after="0" w:line="240" w:lineRule="auto"/>
                    <w:ind w:left="-30"/>
                    <w:rPr>
                      <w:sz w:val="22"/>
                      <w:szCs w:val="22"/>
                    </w:rPr>
                  </w:pPr>
                  <w:r w:rsidRPr="00692602">
                    <w:rPr>
                      <w:b/>
                      <w:bCs/>
                      <w:sz w:val="22"/>
                      <w:szCs w:val="22"/>
                    </w:rPr>
                    <w:t>In-Store Setup:</w:t>
                  </w:r>
                  <w:r w:rsidRPr="00692602">
                    <w:rPr>
                      <w:sz w:val="22"/>
                      <w:szCs w:val="22"/>
                    </w:rPr>
                    <w:t xml:space="preserve"> Bring your documents and phone to a Verizon store for assistance.</w:t>
                  </w:r>
                </w:p>
                <w:p w14:paraId="7799184C" w14:textId="77777777" w:rsidR="00692602" w:rsidRPr="00692602" w:rsidRDefault="00692602" w:rsidP="003F3B4F">
                  <w:pPr>
                    <w:spacing w:after="0" w:line="240" w:lineRule="auto"/>
                    <w:ind w:left="-30"/>
                    <w:rPr>
                      <w:sz w:val="22"/>
                      <w:szCs w:val="22"/>
                    </w:rPr>
                  </w:pPr>
                  <w:r w:rsidRPr="00692602">
                    <w:rPr>
                      <w:b/>
                      <w:bCs/>
                      <w:sz w:val="22"/>
                      <w:szCs w:val="22"/>
                    </w:rPr>
                    <w:t>Online Setup:</w:t>
                  </w:r>
                  <w:r w:rsidRPr="00692602">
                    <w:rPr>
                      <w:sz w:val="22"/>
                      <w:szCs w:val="22"/>
                    </w:rPr>
                    <w:t xml:space="preserve"> If you prefer, create an account online and order a SIM card or phone. The setup instructions will be provided with the delivery.</w:t>
                  </w:r>
                </w:p>
                <w:p w14:paraId="6169237A" w14:textId="77777777" w:rsidR="003F3B4F" w:rsidRDefault="003F3B4F" w:rsidP="003F3B4F">
                  <w:pPr>
                    <w:spacing w:after="0" w:line="240" w:lineRule="auto"/>
                    <w:ind w:left="-30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47460329" w14:textId="08C0A43B" w:rsidR="00692602" w:rsidRPr="003F3B4F" w:rsidRDefault="00692602" w:rsidP="003F3B4F">
                  <w:pPr>
                    <w:spacing w:after="0" w:line="240" w:lineRule="auto"/>
                    <w:ind w:left="-30"/>
                    <w:rPr>
                      <w:b/>
                      <w:bCs/>
                      <w:sz w:val="22"/>
                      <w:szCs w:val="22"/>
                    </w:rPr>
                  </w:pPr>
                  <w:r w:rsidRPr="003F3B4F">
                    <w:rPr>
                      <w:b/>
                      <w:bCs/>
                      <w:sz w:val="22"/>
                      <w:szCs w:val="22"/>
                    </w:rPr>
                    <w:t>Activate Your SIM Card</w:t>
                  </w:r>
                </w:p>
                <w:p w14:paraId="63F416EE" w14:textId="77777777" w:rsidR="00692602" w:rsidRPr="00692602" w:rsidRDefault="00692602" w:rsidP="003F3B4F">
                  <w:pPr>
                    <w:spacing w:after="0" w:line="240" w:lineRule="auto"/>
                    <w:ind w:left="-30"/>
                    <w:rPr>
                      <w:sz w:val="22"/>
                      <w:szCs w:val="22"/>
                    </w:rPr>
                  </w:pPr>
                  <w:r w:rsidRPr="00692602">
                    <w:rPr>
                      <w:sz w:val="22"/>
                      <w:szCs w:val="22"/>
                    </w:rPr>
                    <w:t>Insert the SIM card into your phone and follow the activation instructions provided.</w:t>
                  </w:r>
                </w:p>
                <w:p w14:paraId="26209CE7" w14:textId="77777777" w:rsidR="00692602" w:rsidRPr="00692602" w:rsidRDefault="00692602" w:rsidP="003F3B4F">
                  <w:pPr>
                    <w:spacing w:after="0" w:line="240" w:lineRule="auto"/>
                    <w:ind w:left="-30"/>
                    <w:rPr>
                      <w:sz w:val="22"/>
                      <w:szCs w:val="22"/>
                    </w:rPr>
                  </w:pPr>
                  <w:r w:rsidRPr="00692602">
                    <w:rPr>
                      <w:sz w:val="22"/>
                      <w:szCs w:val="22"/>
                    </w:rPr>
                    <w:t>You can also call Verizon customer service or use their online portal for activation.</w:t>
                  </w:r>
                </w:p>
                <w:p w14:paraId="2733266C" w14:textId="77777777" w:rsidR="003F3B4F" w:rsidRDefault="003F3B4F" w:rsidP="003F3B4F">
                  <w:pPr>
                    <w:spacing w:after="0" w:line="24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4C3007BC" w14:textId="2A1CA002" w:rsidR="00692602" w:rsidRPr="003F3B4F" w:rsidRDefault="00692602" w:rsidP="003F3B4F">
                  <w:pPr>
                    <w:spacing w:after="0" w:line="240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3F3B4F">
                    <w:rPr>
                      <w:b/>
                      <w:bCs/>
                      <w:sz w:val="22"/>
                      <w:szCs w:val="22"/>
                    </w:rPr>
                    <w:t>Set Up AutoPay (Optional)</w:t>
                  </w:r>
                </w:p>
                <w:p w14:paraId="69A58B84" w14:textId="77777777" w:rsidR="00692602" w:rsidRPr="00692602" w:rsidRDefault="00692602" w:rsidP="003F3B4F">
                  <w:pPr>
                    <w:spacing w:after="0" w:line="240" w:lineRule="auto"/>
                    <w:ind w:left="-30"/>
                    <w:rPr>
                      <w:sz w:val="22"/>
                      <w:szCs w:val="22"/>
                    </w:rPr>
                  </w:pPr>
                  <w:r w:rsidRPr="00692602">
                    <w:rPr>
                      <w:sz w:val="22"/>
                      <w:szCs w:val="22"/>
                    </w:rPr>
                    <w:t>To simplify payments and receive potential discounts, consider setting up AutoPay with your bank account or credit card.</w:t>
                  </w:r>
                </w:p>
                <w:p w14:paraId="7E9AA594" w14:textId="242E5465" w:rsidR="00692602" w:rsidRPr="00CF3D5D" w:rsidRDefault="00692602" w:rsidP="00692602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30CB044" w14:textId="45DBEE4B" w:rsidR="003026FA" w:rsidRPr="00CF3D5D" w:rsidRDefault="003026FA" w:rsidP="00CF3D5D">
            <w:pPr>
              <w:spacing w:after="0" w:line="240" w:lineRule="auto"/>
              <w:rPr>
                <w:sz w:val="22"/>
                <w:szCs w:val="22"/>
              </w:rPr>
            </w:pPr>
            <w:r w:rsidRPr="00CF3D5D">
              <w:rPr>
                <w:rFonts w:eastAsia="DengXian" w:cs="Arial"/>
                <w:sz w:val="22"/>
                <w:szCs w:val="22"/>
              </w:rPr>
              <w:lastRenderedPageBreak/>
              <w:t xml:space="preserve"> </w:t>
            </w:r>
          </w:p>
        </w:tc>
      </w:tr>
    </w:tbl>
    <w:p w14:paraId="76761685" w14:textId="77777777" w:rsidR="007A1AE1" w:rsidRDefault="007A1AE1"/>
    <w:sectPr w:rsidR="007A1AE1" w:rsidSect="006D19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2738"/>
    <w:multiLevelType w:val="multilevel"/>
    <w:tmpl w:val="8D047622"/>
    <w:lvl w:ilvl="0">
      <w:start w:val="3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75775C"/>
    <w:multiLevelType w:val="hybridMultilevel"/>
    <w:tmpl w:val="95929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946CF"/>
    <w:multiLevelType w:val="multilevel"/>
    <w:tmpl w:val="7BB0888A"/>
    <w:lvl w:ilvl="0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80"/>
        </w:tabs>
        <w:ind w:left="2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400"/>
        </w:tabs>
        <w:ind w:left="3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120"/>
        </w:tabs>
        <w:ind w:left="4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60"/>
        </w:tabs>
        <w:ind w:left="5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80"/>
        </w:tabs>
        <w:ind w:left="6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720"/>
        </w:tabs>
        <w:ind w:left="77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91E24"/>
    <w:multiLevelType w:val="multilevel"/>
    <w:tmpl w:val="0FDE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A7C17"/>
    <w:multiLevelType w:val="multilevel"/>
    <w:tmpl w:val="BFC0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D1EE5"/>
    <w:multiLevelType w:val="multilevel"/>
    <w:tmpl w:val="F428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AF5CD1"/>
    <w:multiLevelType w:val="multilevel"/>
    <w:tmpl w:val="EE54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00A68"/>
    <w:multiLevelType w:val="hybridMultilevel"/>
    <w:tmpl w:val="D0501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E001D"/>
    <w:multiLevelType w:val="multilevel"/>
    <w:tmpl w:val="0386A54C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7176C9"/>
    <w:multiLevelType w:val="hybridMultilevel"/>
    <w:tmpl w:val="9FE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5076"/>
    <w:multiLevelType w:val="multilevel"/>
    <w:tmpl w:val="11041008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4E68DA"/>
    <w:multiLevelType w:val="multilevel"/>
    <w:tmpl w:val="9CC0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894FD1"/>
    <w:multiLevelType w:val="multilevel"/>
    <w:tmpl w:val="B07C3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D15B6"/>
    <w:multiLevelType w:val="hybridMultilevel"/>
    <w:tmpl w:val="16B22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306AD"/>
    <w:multiLevelType w:val="multilevel"/>
    <w:tmpl w:val="980468AA"/>
    <w:lvl w:ilvl="0">
      <w:start w:val="2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CF6BD5"/>
    <w:multiLevelType w:val="hybridMultilevel"/>
    <w:tmpl w:val="36C6D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971848"/>
    <w:multiLevelType w:val="multilevel"/>
    <w:tmpl w:val="844E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2C7F72"/>
    <w:multiLevelType w:val="hybridMultilevel"/>
    <w:tmpl w:val="FD0A3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0739F"/>
    <w:multiLevelType w:val="multilevel"/>
    <w:tmpl w:val="EFFA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222470"/>
    <w:multiLevelType w:val="multilevel"/>
    <w:tmpl w:val="4BF8C62C"/>
    <w:lvl w:ilvl="0">
      <w:start w:val="1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5735A6"/>
    <w:multiLevelType w:val="hybridMultilevel"/>
    <w:tmpl w:val="E172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D370D"/>
    <w:multiLevelType w:val="multilevel"/>
    <w:tmpl w:val="470E6284"/>
    <w:lvl w:ilvl="0">
      <w:start w:val="1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562EBE"/>
    <w:multiLevelType w:val="multilevel"/>
    <w:tmpl w:val="FC1A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5C792D"/>
    <w:multiLevelType w:val="hybridMultilevel"/>
    <w:tmpl w:val="2D68350E"/>
    <w:lvl w:ilvl="0" w:tplc="040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4" w15:restartNumberingAfterBreak="0">
    <w:nsid w:val="564D0917"/>
    <w:multiLevelType w:val="multilevel"/>
    <w:tmpl w:val="DE085BD2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307815"/>
    <w:multiLevelType w:val="hybridMultilevel"/>
    <w:tmpl w:val="3022D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3040E6"/>
    <w:multiLevelType w:val="multilevel"/>
    <w:tmpl w:val="15DC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E27CFF"/>
    <w:multiLevelType w:val="multilevel"/>
    <w:tmpl w:val="3ADA4A88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6F51CB"/>
    <w:multiLevelType w:val="multilevel"/>
    <w:tmpl w:val="1974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6612B4"/>
    <w:multiLevelType w:val="multilevel"/>
    <w:tmpl w:val="72A8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8372E9"/>
    <w:multiLevelType w:val="hybridMultilevel"/>
    <w:tmpl w:val="3D3A3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E6B7A"/>
    <w:multiLevelType w:val="hybridMultilevel"/>
    <w:tmpl w:val="74DA4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F7AAA"/>
    <w:multiLevelType w:val="hybridMultilevel"/>
    <w:tmpl w:val="1D14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31B53"/>
    <w:multiLevelType w:val="multilevel"/>
    <w:tmpl w:val="080E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4F2FC8"/>
    <w:multiLevelType w:val="multilevel"/>
    <w:tmpl w:val="AD48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A077E7"/>
    <w:multiLevelType w:val="multilevel"/>
    <w:tmpl w:val="59E2B73A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17356B"/>
    <w:multiLevelType w:val="multilevel"/>
    <w:tmpl w:val="360E4674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4C31AC"/>
    <w:multiLevelType w:val="multilevel"/>
    <w:tmpl w:val="C6C4C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3532871">
    <w:abstractNumId w:val="21"/>
  </w:num>
  <w:num w:numId="2" w16cid:durableId="88696038">
    <w:abstractNumId w:val="14"/>
  </w:num>
  <w:num w:numId="3" w16cid:durableId="198277909">
    <w:abstractNumId w:val="0"/>
  </w:num>
  <w:num w:numId="4" w16cid:durableId="1822848729">
    <w:abstractNumId w:val="19"/>
  </w:num>
  <w:num w:numId="5" w16cid:durableId="1491940820">
    <w:abstractNumId w:val="24"/>
  </w:num>
  <w:num w:numId="6" w16cid:durableId="1190030952">
    <w:abstractNumId w:val="35"/>
  </w:num>
  <w:num w:numId="7" w16cid:durableId="480274394">
    <w:abstractNumId w:val="36"/>
  </w:num>
  <w:num w:numId="8" w16cid:durableId="1143698430">
    <w:abstractNumId w:val="27"/>
  </w:num>
  <w:num w:numId="9" w16cid:durableId="378896147">
    <w:abstractNumId w:val="10"/>
  </w:num>
  <w:num w:numId="10" w16cid:durableId="352849787">
    <w:abstractNumId w:val="8"/>
  </w:num>
  <w:num w:numId="11" w16cid:durableId="609166795">
    <w:abstractNumId w:val="37"/>
  </w:num>
  <w:num w:numId="12" w16cid:durableId="1165516883">
    <w:abstractNumId w:val="2"/>
  </w:num>
  <w:num w:numId="13" w16cid:durableId="227502265">
    <w:abstractNumId w:val="4"/>
  </w:num>
  <w:num w:numId="14" w16cid:durableId="956372344">
    <w:abstractNumId w:val="17"/>
  </w:num>
  <w:num w:numId="15" w16cid:durableId="411126827">
    <w:abstractNumId w:val="20"/>
  </w:num>
  <w:num w:numId="16" w16cid:durableId="2103453378">
    <w:abstractNumId w:val="1"/>
  </w:num>
  <w:num w:numId="17" w16cid:durableId="1117215968">
    <w:abstractNumId w:val="15"/>
  </w:num>
  <w:num w:numId="18" w16cid:durableId="468520930">
    <w:abstractNumId w:val="12"/>
  </w:num>
  <w:num w:numId="19" w16cid:durableId="1729185211">
    <w:abstractNumId w:val="32"/>
  </w:num>
  <w:num w:numId="20" w16cid:durableId="823544074">
    <w:abstractNumId w:val="23"/>
  </w:num>
  <w:num w:numId="21" w16cid:durableId="318264833">
    <w:abstractNumId w:val="16"/>
  </w:num>
  <w:num w:numId="22" w16cid:durableId="1030106719">
    <w:abstractNumId w:val="5"/>
  </w:num>
  <w:num w:numId="23" w16cid:durableId="947586066">
    <w:abstractNumId w:val="6"/>
  </w:num>
  <w:num w:numId="24" w16cid:durableId="751463897">
    <w:abstractNumId w:val="18"/>
  </w:num>
  <w:num w:numId="25" w16cid:durableId="4793430">
    <w:abstractNumId w:val="13"/>
  </w:num>
  <w:num w:numId="26" w16cid:durableId="1388795239">
    <w:abstractNumId w:val="7"/>
  </w:num>
  <w:num w:numId="27" w16cid:durableId="347609837">
    <w:abstractNumId w:val="9"/>
  </w:num>
  <w:num w:numId="28" w16cid:durableId="442770963">
    <w:abstractNumId w:val="3"/>
  </w:num>
  <w:num w:numId="29" w16cid:durableId="1069378803">
    <w:abstractNumId w:val="34"/>
  </w:num>
  <w:num w:numId="30" w16cid:durableId="1200704422">
    <w:abstractNumId w:val="29"/>
  </w:num>
  <w:num w:numId="31" w16cid:durableId="696809422">
    <w:abstractNumId w:val="33"/>
  </w:num>
  <w:num w:numId="32" w16cid:durableId="1783063846">
    <w:abstractNumId w:val="28"/>
  </w:num>
  <w:num w:numId="33" w16cid:durableId="607929643">
    <w:abstractNumId w:val="11"/>
  </w:num>
  <w:num w:numId="34" w16cid:durableId="1159735340">
    <w:abstractNumId w:val="30"/>
  </w:num>
  <w:num w:numId="35" w16cid:durableId="997687128">
    <w:abstractNumId w:val="31"/>
  </w:num>
  <w:num w:numId="36" w16cid:durableId="1940679263">
    <w:abstractNumId w:val="26"/>
  </w:num>
  <w:num w:numId="37" w16cid:durableId="2085253128">
    <w:abstractNumId w:val="22"/>
  </w:num>
  <w:num w:numId="38" w16cid:durableId="175440020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A"/>
    <w:rsid w:val="00040E65"/>
    <w:rsid w:val="00055B65"/>
    <w:rsid w:val="00102D1E"/>
    <w:rsid w:val="00103462"/>
    <w:rsid w:val="00170C0E"/>
    <w:rsid w:val="00196865"/>
    <w:rsid w:val="001C60EE"/>
    <w:rsid w:val="0021573D"/>
    <w:rsid w:val="00220BE5"/>
    <w:rsid w:val="002425DB"/>
    <w:rsid w:val="003026FA"/>
    <w:rsid w:val="00387F40"/>
    <w:rsid w:val="003C75D5"/>
    <w:rsid w:val="003F3B4F"/>
    <w:rsid w:val="00446ABB"/>
    <w:rsid w:val="005A0ED5"/>
    <w:rsid w:val="006644EB"/>
    <w:rsid w:val="00692602"/>
    <w:rsid w:val="006D1939"/>
    <w:rsid w:val="007A1AE1"/>
    <w:rsid w:val="007D0D40"/>
    <w:rsid w:val="007E0DD2"/>
    <w:rsid w:val="0086279F"/>
    <w:rsid w:val="00884D82"/>
    <w:rsid w:val="00886539"/>
    <w:rsid w:val="0092503C"/>
    <w:rsid w:val="00947BAA"/>
    <w:rsid w:val="00985689"/>
    <w:rsid w:val="00A3565A"/>
    <w:rsid w:val="00A60DCA"/>
    <w:rsid w:val="00A74BA2"/>
    <w:rsid w:val="00A816F6"/>
    <w:rsid w:val="00AA7991"/>
    <w:rsid w:val="00AB2182"/>
    <w:rsid w:val="00B9551E"/>
    <w:rsid w:val="00C05777"/>
    <w:rsid w:val="00C1437A"/>
    <w:rsid w:val="00C775B5"/>
    <w:rsid w:val="00C83DBE"/>
    <w:rsid w:val="00CF3D5D"/>
    <w:rsid w:val="00D67889"/>
    <w:rsid w:val="00D67E67"/>
    <w:rsid w:val="00D84C39"/>
    <w:rsid w:val="00D962F1"/>
    <w:rsid w:val="00DA2807"/>
    <w:rsid w:val="00DD2809"/>
    <w:rsid w:val="00DF4A1F"/>
    <w:rsid w:val="00E6794C"/>
    <w:rsid w:val="00ED7DAB"/>
    <w:rsid w:val="00FA1997"/>
    <w:rsid w:val="00FA338F"/>
    <w:rsid w:val="00FE1257"/>
    <w:rsid w:val="13E2186A"/>
    <w:rsid w:val="17679390"/>
    <w:rsid w:val="1C16D6C6"/>
    <w:rsid w:val="41691FF7"/>
    <w:rsid w:val="4A2B81E4"/>
    <w:rsid w:val="52C71FA2"/>
    <w:rsid w:val="6999CF83"/>
    <w:rsid w:val="69E8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34448"/>
  <w15:chartTrackingRefBased/>
  <w15:docId w15:val="{C4A5AF85-60C2-41C2-8263-CB5B5D05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6F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6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6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6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6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6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6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6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6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2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2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2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26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26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6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6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26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75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D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D1939"/>
    <w:rPr>
      <w:b/>
      <w:bCs/>
    </w:rPr>
  </w:style>
  <w:style w:type="character" w:customStyle="1" w:styleId="truncate">
    <w:name w:val="truncate"/>
    <w:basedOn w:val="DefaultParagraphFont"/>
    <w:rsid w:val="006D1939"/>
  </w:style>
  <w:style w:type="paragraph" w:styleId="BodyText">
    <w:name w:val="Body Text"/>
    <w:basedOn w:val="Normal"/>
    <w:link w:val="BodyTextChar"/>
    <w:uiPriority w:val="1"/>
    <w:qFormat/>
    <w:rsid w:val="00884D82"/>
    <w:pPr>
      <w:widowControl w:val="0"/>
      <w:autoSpaceDE w:val="0"/>
      <w:autoSpaceDN w:val="0"/>
      <w:spacing w:after="0" w:line="240" w:lineRule="auto"/>
      <w:ind w:left="1440"/>
    </w:pPr>
    <w:rPr>
      <w:rFonts w:ascii="Calibri Light" w:eastAsia="Calibri Light" w:hAnsi="Calibri Light" w:cs="Calibri Light"/>
      <w:kern w:val="0"/>
      <w:sz w:val="27"/>
      <w:szCs w:val="27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84D82"/>
    <w:rPr>
      <w:rFonts w:ascii="Calibri Light" w:eastAsia="Calibri Light" w:hAnsi="Calibri Light" w:cs="Calibri Light"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hyperlink" Target="https://www.verizon.com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3.png"/><Relationship Id="rId12" Type="http://schemas.openxmlformats.org/officeDocument/2006/relationships/hyperlink" Target="https://www.att.com/" TargetMode="External"/><Relationship Id="rId17" Type="http://schemas.openxmlformats.org/officeDocument/2006/relationships/hyperlink" Target="https://www.verizon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t-mobile.com/?INTNAV=tNav:Hom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verizon.com/" TargetMode="External"/><Relationship Id="rId23" Type="http://schemas.openxmlformats.org/officeDocument/2006/relationships/customXml" Target="../customXml/item3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-mobile.com/content/dam/t-mobile/ntm/branding/logos/corporate/tmo-logo-v4.svg" TargetMode="External"/><Relationship Id="rId14" Type="http://schemas.openxmlformats.org/officeDocument/2006/relationships/hyperlink" Target="https://www.att.com/?customerType=personal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76D190929514C90050F57029B4292" ma:contentTypeVersion="18" ma:contentTypeDescription="Create a new document." ma:contentTypeScope="" ma:versionID="a16c7f75f29a92f897a3d24799e67c2d">
  <xsd:schema xmlns:xsd="http://www.w3.org/2001/XMLSchema" xmlns:xs="http://www.w3.org/2001/XMLSchema" xmlns:p="http://schemas.microsoft.com/office/2006/metadata/properties" xmlns:ns2="2cf9dfff-bd3b-44c5-b53f-7bb85ce97c81" xmlns:ns3="4e33f5ac-d030-4bae-bfee-a7e398f4e4de" targetNamespace="http://schemas.microsoft.com/office/2006/metadata/properties" ma:root="true" ma:fieldsID="23db49030ab66d38102b650f4c11feec" ns2:_="" ns3:_="">
    <xsd:import namespace="2cf9dfff-bd3b-44c5-b53f-7bb85ce97c81"/>
    <xsd:import namespace="4e33f5ac-d030-4bae-bfee-a7e398f4e4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9dfff-bd3b-44c5-b53f-7bb85ce97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146b396-61ca-4328-b04d-47df4f05b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f5ac-d030-4bae-bfee-a7e398f4e4d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b8367f8-7682-4391-83c9-8cb37c519ade}" ma:internalName="TaxCatchAll" ma:showField="CatchAllData" ma:web="4e33f5ac-d030-4bae-bfee-a7e398f4e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2cf9dfff-bd3b-44c5-b53f-7bb85ce97c81" xsi:nil="true"/>
    <lcf76f155ced4ddcb4097134ff3c332f xmlns="2cf9dfff-bd3b-44c5-b53f-7bb85ce97c81">
      <Terms xmlns="http://schemas.microsoft.com/office/infopath/2007/PartnerControls"/>
    </lcf76f155ced4ddcb4097134ff3c332f>
    <TaxCatchAll xmlns="4e33f5ac-d030-4bae-bfee-a7e398f4e4de" xsi:nil="true"/>
  </documentManagement>
</p:properties>
</file>

<file path=customXml/itemProps1.xml><?xml version="1.0" encoding="utf-8"?>
<ds:datastoreItem xmlns:ds="http://schemas.openxmlformats.org/officeDocument/2006/customXml" ds:itemID="{EB7385A6-FD07-4982-8E3F-72BDF9EB7F8A}"/>
</file>

<file path=customXml/itemProps2.xml><?xml version="1.0" encoding="utf-8"?>
<ds:datastoreItem xmlns:ds="http://schemas.openxmlformats.org/officeDocument/2006/customXml" ds:itemID="{A76E397D-C808-4AF2-A026-3627097396C0}"/>
</file>

<file path=customXml/itemProps3.xml><?xml version="1.0" encoding="utf-8"?>
<ds:datastoreItem xmlns:ds="http://schemas.openxmlformats.org/officeDocument/2006/customXml" ds:itemID="{AF0A3242-3CA0-41C2-8370-1314FA66A1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5273</Characters>
  <Application>Microsoft Office Word</Application>
  <DocSecurity>4</DocSecurity>
  <Lines>43</Lines>
  <Paragraphs>12</Paragraphs>
  <ScaleCrop>false</ScaleCrop>
  <Company/>
  <LinksUpToDate>false</LinksUpToDate>
  <CharactersWithSpaces>6186</CharactersWithSpaces>
  <SharedDoc>false</SharedDoc>
  <HLinks>
    <vt:vector size="24" baseType="variant">
      <vt:variant>
        <vt:i4>4522078</vt:i4>
      </vt:variant>
      <vt:variant>
        <vt:i4>9</vt:i4>
      </vt:variant>
      <vt:variant>
        <vt:i4>0</vt:i4>
      </vt:variant>
      <vt:variant>
        <vt:i4>5</vt:i4>
      </vt:variant>
      <vt:variant>
        <vt:lpwstr>https://www.verizon.com/</vt:lpwstr>
      </vt:variant>
      <vt:variant>
        <vt:lpwstr/>
      </vt:variant>
      <vt:variant>
        <vt:i4>4522078</vt:i4>
      </vt:variant>
      <vt:variant>
        <vt:i4>6</vt:i4>
      </vt:variant>
      <vt:variant>
        <vt:i4>0</vt:i4>
      </vt:variant>
      <vt:variant>
        <vt:i4>5</vt:i4>
      </vt:variant>
      <vt:variant>
        <vt:lpwstr>https://www.verizon.com/</vt:lpwstr>
      </vt:variant>
      <vt:variant>
        <vt:lpwstr/>
      </vt:variant>
      <vt:variant>
        <vt:i4>6619242</vt:i4>
      </vt:variant>
      <vt:variant>
        <vt:i4>3</vt:i4>
      </vt:variant>
      <vt:variant>
        <vt:i4>0</vt:i4>
      </vt:variant>
      <vt:variant>
        <vt:i4>5</vt:i4>
      </vt:variant>
      <vt:variant>
        <vt:lpwstr>https://www.att.com/?customerType=personal</vt:lpwstr>
      </vt:variant>
      <vt:variant>
        <vt:lpwstr/>
      </vt:variant>
      <vt:variant>
        <vt:i4>6553701</vt:i4>
      </vt:variant>
      <vt:variant>
        <vt:i4>0</vt:i4>
      </vt:variant>
      <vt:variant>
        <vt:i4>0</vt:i4>
      </vt:variant>
      <vt:variant>
        <vt:i4>5</vt:i4>
      </vt:variant>
      <vt:variant>
        <vt:lpwstr>https://www.t-mobile.com/?INTNAV=tNav:Home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Eastman</dc:creator>
  <cp:keywords/>
  <dc:description/>
  <cp:lastModifiedBy>Cheryl Hart</cp:lastModifiedBy>
  <cp:revision>2</cp:revision>
  <dcterms:created xsi:type="dcterms:W3CDTF">2025-01-10T17:25:00Z</dcterms:created>
  <dcterms:modified xsi:type="dcterms:W3CDTF">2025-01-10T17:25:00Z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0x010100DA376D190929514C90050F57029B4292</vt:lpwstr>
  </property>
</Properties>
</file>